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532E565C" w:rsidR="001E7467" w:rsidRDefault="001E7467" w:rsidP="001E7467">
      <w:pPr>
        <w:spacing w:after="47" w:line="259" w:lineRule="auto"/>
        <w:ind w:left="0" w:firstLine="0"/>
      </w:pPr>
      <w:r>
        <w:rPr>
          <w:b/>
          <w:sz w:val="36"/>
        </w:rPr>
        <w:t xml:space="preserve">Year </w:t>
      </w:r>
      <w:r w:rsidR="003B2531" w:rsidRPr="003B2531">
        <w:rPr>
          <w:b/>
          <w:sz w:val="36"/>
        </w:rPr>
        <w:t xml:space="preserve">7 – Science </w:t>
      </w:r>
      <w:r w:rsidR="003511CD" w:rsidRPr="003511CD">
        <w:rPr>
          <w:b/>
          <w:sz w:val="36"/>
        </w:rPr>
        <w:t xml:space="preserve">Half term </w:t>
      </w:r>
      <w:r w:rsidR="00097203">
        <w:rPr>
          <w:b/>
          <w:sz w:val="36"/>
        </w:rPr>
        <w:t>5</w:t>
      </w:r>
      <w:r w:rsidR="003511CD" w:rsidRPr="003511CD">
        <w:rPr>
          <w:b/>
          <w:sz w:val="36"/>
        </w:rPr>
        <w:t xml:space="preserve"> (</w:t>
      </w:r>
      <w:r w:rsidR="00097203">
        <w:rPr>
          <w:b/>
          <w:sz w:val="36"/>
        </w:rPr>
        <w:t>April 2025 – May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47A3C659" w:rsidR="00703F33" w:rsidRDefault="00FE6089" w:rsidP="001E7467">
            <w:pPr>
              <w:ind w:left="0" w:firstLine="0"/>
            </w:pPr>
            <w:r>
              <w:t>Subject/Topic</w:t>
            </w:r>
          </w:p>
        </w:tc>
        <w:tc>
          <w:tcPr>
            <w:tcW w:w="3002" w:type="dxa"/>
          </w:tcPr>
          <w:p w14:paraId="5B595E01" w14:textId="3858FCB8" w:rsidR="00703F33" w:rsidRDefault="00703F33" w:rsidP="001E7467">
            <w:pPr>
              <w:ind w:left="0" w:firstLine="0"/>
            </w:pPr>
            <w:r>
              <w:t xml:space="preserve">Lesson </w:t>
            </w:r>
            <w:r w:rsidR="00FE6089">
              <w:t>1</w:t>
            </w:r>
          </w:p>
        </w:tc>
        <w:tc>
          <w:tcPr>
            <w:tcW w:w="3002" w:type="dxa"/>
          </w:tcPr>
          <w:p w14:paraId="0E7826F4" w14:textId="6BDC6DD9" w:rsidR="00703F33" w:rsidRDefault="00703F33" w:rsidP="001E7467">
            <w:pPr>
              <w:ind w:left="0" w:firstLine="0"/>
            </w:pPr>
            <w:r>
              <w:t xml:space="preserve">Lesson </w:t>
            </w:r>
            <w:r w:rsidR="00FE6089">
              <w:t>2</w:t>
            </w:r>
          </w:p>
        </w:tc>
      </w:tr>
      <w:tr w:rsidR="00FE6089" w14:paraId="7A321CF9" w14:textId="77777777" w:rsidTr="009B6F8E">
        <w:trPr>
          <w:trHeight w:val="288"/>
        </w:trPr>
        <w:tc>
          <w:tcPr>
            <w:tcW w:w="2319" w:type="dxa"/>
            <w:vMerge w:val="restart"/>
          </w:tcPr>
          <w:p w14:paraId="39EB129C" w14:textId="3B971699" w:rsidR="00FE6089" w:rsidRDefault="00FE6089" w:rsidP="001E7467">
            <w:pPr>
              <w:ind w:left="0" w:firstLine="0"/>
            </w:pPr>
            <w:r>
              <w:t>28/04/25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FE6089" w:rsidRDefault="00FE6089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4A92D4D7" w14:textId="62A4483B" w:rsidR="00FE6089" w:rsidRDefault="00BA1FC1" w:rsidP="001E7467">
            <w:pPr>
              <w:ind w:left="0" w:firstLine="0"/>
            </w:pPr>
            <w:r w:rsidRPr="00BA1FC1">
              <w:rPr>
                <w:b/>
              </w:rPr>
              <w:t xml:space="preserve">Biology </w:t>
            </w:r>
            <w:r>
              <w:t>– Skeletal System, Breathing</w:t>
            </w:r>
          </w:p>
        </w:tc>
        <w:tc>
          <w:tcPr>
            <w:tcW w:w="3002" w:type="dxa"/>
            <w:shd w:val="clear" w:color="auto" w:fill="auto"/>
          </w:tcPr>
          <w:p w14:paraId="7DFC2035" w14:textId="252D0F10" w:rsidR="00FE6089" w:rsidRDefault="00DF1421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The human skeleton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07230762" w:rsidR="00FE6089" w:rsidRDefault="00761012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Muscles | </w:t>
              </w:r>
            </w:hyperlink>
          </w:p>
        </w:tc>
      </w:tr>
      <w:tr w:rsidR="00FE6089" w14:paraId="7F1022F2" w14:textId="77777777" w:rsidTr="009B6F8E">
        <w:trPr>
          <w:trHeight w:val="280"/>
        </w:trPr>
        <w:tc>
          <w:tcPr>
            <w:tcW w:w="2319" w:type="dxa"/>
            <w:vMerge/>
          </w:tcPr>
          <w:p w14:paraId="7409688A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FE6089" w:rsidRDefault="00FE6089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1A158146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78E3213C" w:rsidR="00FE6089" w:rsidRDefault="00761012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>Movement |</w:t>
              </w:r>
            </w:hyperlink>
          </w:p>
        </w:tc>
        <w:tc>
          <w:tcPr>
            <w:tcW w:w="3002" w:type="dxa"/>
          </w:tcPr>
          <w:p w14:paraId="7D59F4C5" w14:textId="44A8CD56" w:rsidR="00FE6089" w:rsidRDefault="00761012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Biomechanics | </w:t>
              </w:r>
            </w:hyperlink>
          </w:p>
        </w:tc>
      </w:tr>
      <w:tr w:rsidR="00FE6089" w14:paraId="4114B8C1" w14:textId="77777777" w:rsidTr="009B6F8E">
        <w:trPr>
          <w:trHeight w:val="310"/>
        </w:trPr>
        <w:tc>
          <w:tcPr>
            <w:tcW w:w="2319" w:type="dxa"/>
            <w:vMerge/>
          </w:tcPr>
          <w:p w14:paraId="79B5155A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FE6089" w:rsidRDefault="00FE6089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4B7D828B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20FF3AA4" w:rsidR="00FE6089" w:rsidRDefault="00761012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Breathing, respiration and gas exchange | </w:t>
              </w:r>
            </w:hyperlink>
          </w:p>
        </w:tc>
        <w:tc>
          <w:tcPr>
            <w:tcW w:w="3002" w:type="dxa"/>
          </w:tcPr>
          <w:p w14:paraId="616A2B87" w14:textId="1CB48225" w:rsidR="00FE6089" w:rsidRDefault="00761012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The human gas exchange system and breathing | </w:t>
              </w:r>
            </w:hyperlink>
          </w:p>
        </w:tc>
      </w:tr>
      <w:tr w:rsidR="00FE6089" w14:paraId="2CD725E5" w14:textId="77777777" w:rsidTr="009B6F8E">
        <w:trPr>
          <w:trHeight w:val="54"/>
        </w:trPr>
        <w:tc>
          <w:tcPr>
            <w:tcW w:w="2319" w:type="dxa"/>
            <w:vMerge/>
          </w:tcPr>
          <w:p w14:paraId="4DF24A4D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FE6089" w:rsidRDefault="00FE6089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92D050"/>
          </w:tcPr>
          <w:p w14:paraId="5AE01683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04842022" w:rsidR="00FE6089" w:rsidRDefault="00761012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Estimating lung volume | </w:t>
              </w:r>
            </w:hyperlink>
          </w:p>
        </w:tc>
        <w:tc>
          <w:tcPr>
            <w:tcW w:w="3002" w:type="dxa"/>
          </w:tcPr>
          <w:p w14:paraId="7B920BAF" w14:textId="1DF1D1CE" w:rsidR="00FE6089" w:rsidRDefault="00761012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Adaptations of the human lungs for gas exchange | </w:t>
              </w:r>
            </w:hyperlink>
          </w:p>
        </w:tc>
      </w:tr>
      <w:tr w:rsidR="00FE6089" w14:paraId="36D1D12F" w14:textId="77777777" w:rsidTr="009B6F8E">
        <w:trPr>
          <w:trHeight w:val="370"/>
        </w:trPr>
        <w:tc>
          <w:tcPr>
            <w:tcW w:w="2319" w:type="dxa"/>
            <w:vMerge/>
          </w:tcPr>
          <w:p w14:paraId="0653DB85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FE6089" w:rsidRDefault="00FE6089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12BC9592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4F6524DD" w:rsidR="00FE6089" w:rsidRDefault="00761012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Cellular respiration | </w:t>
              </w:r>
            </w:hyperlink>
          </w:p>
        </w:tc>
        <w:tc>
          <w:tcPr>
            <w:tcW w:w="3002" w:type="dxa"/>
          </w:tcPr>
          <w:p w14:paraId="32530ACB" w14:textId="5181C0DE" w:rsidR="00FE6089" w:rsidRDefault="00761012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Aerobic cellular respiration | </w:t>
              </w:r>
            </w:hyperlink>
          </w:p>
        </w:tc>
      </w:tr>
      <w:tr w:rsidR="00055DE9" w14:paraId="60947B04" w14:textId="77777777" w:rsidTr="00097203">
        <w:trPr>
          <w:trHeight w:val="288"/>
        </w:trPr>
        <w:tc>
          <w:tcPr>
            <w:tcW w:w="2319" w:type="dxa"/>
            <w:vMerge w:val="restart"/>
          </w:tcPr>
          <w:p w14:paraId="6F8E84F9" w14:textId="1E1F6676" w:rsidR="00055DE9" w:rsidRDefault="00396F68" w:rsidP="001E7467">
            <w:pPr>
              <w:ind w:left="0" w:firstLine="0"/>
            </w:pPr>
            <w:r>
              <w:t>0</w:t>
            </w:r>
            <w:r w:rsidR="00097203">
              <w:t>5/05/25</w:t>
            </w:r>
          </w:p>
        </w:tc>
        <w:tc>
          <w:tcPr>
            <w:tcW w:w="3693" w:type="dxa"/>
            <w:shd w:val="clear" w:color="auto" w:fill="595959" w:themeFill="text1" w:themeFillTint="A6"/>
          </w:tcPr>
          <w:p w14:paraId="499042DC" w14:textId="0E4AC995" w:rsidR="00055DE9" w:rsidRDefault="00055DE9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shd w:val="clear" w:color="auto" w:fill="595959" w:themeFill="text1" w:themeFillTint="A6"/>
          </w:tcPr>
          <w:p w14:paraId="3E61DC3F" w14:textId="77777777" w:rsidR="00055DE9" w:rsidRDefault="00055DE9" w:rsidP="001E7467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4B4B2D0F" w14:textId="77777777" w:rsidR="00055DE9" w:rsidRDefault="00055DE9" w:rsidP="001E7467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1E0C7FED" w14:textId="77777777" w:rsidR="00055DE9" w:rsidRDefault="00055DE9" w:rsidP="001E7467">
            <w:pPr>
              <w:ind w:left="0" w:firstLine="0"/>
            </w:pPr>
          </w:p>
        </w:tc>
      </w:tr>
      <w:tr w:rsidR="00FE6089" w14:paraId="646F79D4" w14:textId="77777777" w:rsidTr="000B656D">
        <w:trPr>
          <w:trHeight w:val="266"/>
        </w:trPr>
        <w:tc>
          <w:tcPr>
            <w:tcW w:w="2319" w:type="dxa"/>
            <w:vMerge/>
          </w:tcPr>
          <w:p w14:paraId="29B3041B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FE6089" w:rsidRDefault="00FE6089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  <w:shd w:val="clear" w:color="auto" w:fill="BDD6EE" w:themeFill="accent5" w:themeFillTint="66"/>
          </w:tcPr>
          <w:p w14:paraId="5558EC05" w14:textId="3D6B0840" w:rsidR="00FE6089" w:rsidRDefault="00BA1FC1" w:rsidP="001E7467">
            <w:pPr>
              <w:ind w:left="0" w:firstLine="0"/>
            </w:pPr>
            <w:r w:rsidRPr="000F0846">
              <w:rPr>
                <w:b/>
              </w:rPr>
              <w:t>Physics</w:t>
            </w:r>
            <w:r>
              <w:t xml:space="preserve"> </w:t>
            </w:r>
            <w:r w:rsidR="000F0846">
              <w:t>– Sound Waves</w:t>
            </w:r>
          </w:p>
        </w:tc>
        <w:tc>
          <w:tcPr>
            <w:tcW w:w="3002" w:type="dxa"/>
          </w:tcPr>
          <w:p w14:paraId="4F635C79" w14:textId="5923BDFF" w:rsidR="00FE6089" w:rsidRDefault="00EE564A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How sounds are made | </w:t>
              </w:r>
            </w:hyperlink>
          </w:p>
        </w:tc>
        <w:tc>
          <w:tcPr>
            <w:tcW w:w="3002" w:type="dxa"/>
          </w:tcPr>
          <w:p w14:paraId="31DF73F0" w14:textId="0F128F55" w:rsidR="00FE6089" w:rsidRDefault="00EE564A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How vibrations travel | </w:t>
              </w:r>
            </w:hyperlink>
          </w:p>
        </w:tc>
      </w:tr>
      <w:tr w:rsidR="00FE6089" w14:paraId="061B3F91" w14:textId="77777777" w:rsidTr="000B656D">
        <w:trPr>
          <w:trHeight w:val="332"/>
        </w:trPr>
        <w:tc>
          <w:tcPr>
            <w:tcW w:w="2319" w:type="dxa"/>
            <w:vMerge/>
          </w:tcPr>
          <w:p w14:paraId="568861A1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FE6089" w:rsidRDefault="00FE6089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774C410B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436834F6" w14:textId="3C799BD2" w:rsidR="00FE6089" w:rsidRDefault="00EE564A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Vibrations and solid materials | </w:t>
              </w:r>
            </w:hyperlink>
          </w:p>
        </w:tc>
        <w:tc>
          <w:tcPr>
            <w:tcW w:w="3002" w:type="dxa"/>
          </w:tcPr>
          <w:p w14:paraId="0FC4A5D9" w14:textId="67A6B065" w:rsidR="00FE6089" w:rsidRDefault="00EE564A" w:rsidP="001E746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Louder and quieter sounds | </w:t>
              </w:r>
            </w:hyperlink>
          </w:p>
        </w:tc>
      </w:tr>
      <w:tr w:rsidR="00FE6089" w14:paraId="5EE7439A" w14:textId="77777777" w:rsidTr="000B656D">
        <w:trPr>
          <w:trHeight w:val="233"/>
        </w:trPr>
        <w:tc>
          <w:tcPr>
            <w:tcW w:w="2319" w:type="dxa"/>
            <w:vMerge/>
          </w:tcPr>
          <w:p w14:paraId="1D171E61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FE6089" w:rsidRDefault="00FE6089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4AE26566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6A58E3B4" w14:textId="6BD7AC94" w:rsidR="00FE6089" w:rsidRDefault="00EE564A" w:rsidP="001E746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Measuring the volume of sounds | </w:t>
              </w:r>
            </w:hyperlink>
          </w:p>
        </w:tc>
        <w:tc>
          <w:tcPr>
            <w:tcW w:w="3002" w:type="dxa"/>
          </w:tcPr>
          <w:p w14:paraId="6F244E93" w14:textId="3790B95C" w:rsidR="00FE6089" w:rsidRDefault="00EE564A" w:rsidP="001E746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Sound insulation | </w:t>
              </w:r>
            </w:hyperlink>
          </w:p>
        </w:tc>
      </w:tr>
      <w:tr w:rsidR="00FE6089" w14:paraId="7068B699" w14:textId="77777777" w:rsidTr="000B656D">
        <w:trPr>
          <w:trHeight w:val="281"/>
        </w:trPr>
        <w:tc>
          <w:tcPr>
            <w:tcW w:w="2319" w:type="dxa"/>
            <w:vMerge/>
          </w:tcPr>
          <w:p w14:paraId="11AB6461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FE6089" w:rsidRDefault="00FE6089" w:rsidP="00055D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02F312D0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422563A5" w14:textId="1173D728" w:rsidR="00FE6089" w:rsidRDefault="00EE564A" w:rsidP="001E746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>Noise pollution: acceptable decibel levels (non-statutory) |</w:t>
              </w:r>
            </w:hyperlink>
          </w:p>
        </w:tc>
        <w:tc>
          <w:tcPr>
            <w:tcW w:w="3002" w:type="dxa"/>
          </w:tcPr>
          <w:p w14:paraId="2F6C7F9F" w14:textId="5C953C93" w:rsidR="00FE6089" w:rsidRDefault="00EE564A" w:rsidP="001E746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Distance from sounds: plan | </w:t>
              </w:r>
            </w:hyperlink>
          </w:p>
        </w:tc>
      </w:tr>
      <w:tr w:rsidR="00FE6089" w14:paraId="045F537C" w14:textId="77777777" w:rsidTr="009B6F8E">
        <w:trPr>
          <w:trHeight w:val="299"/>
        </w:trPr>
        <w:tc>
          <w:tcPr>
            <w:tcW w:w="2319" w:type="dxa"/>
            <w:vMerge w:val="restart"/>
          </w:tcPr>
          <w:p w14:paraId="3B403314" w14:textId="62ECE6CD" w:rsidR="00FE6089" w:rsidRDefault="00FE6089" w:rsidP="001E7467">
            <w:pPr>
              <w:ind w:left="0" w:firstLine="0"/>
            </w:pPr>
            <w:r>
              <w:t>12/05/25</w:t>
            </w:r>
          </w:p>
        </w:tc>
        <w:tc>
          <w:tcPr>
            <w:tcW w:w="3693" w:type="dxa"/>
          </w:tcPr>
          <w:p w14:paraId="28F44BF3" w14:textId="6352A302" w:rsidR="00FE6089" w:rsidRDefault="00FE6089" w:rsidP="00055DE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3F128045" w14:textId="0BAFC977" w:rsidR="00FE6089" w:rsidRDefault="00BA1FC1" w:rsidP="001E7467">
            <w:pPr>
              <w:ind w:left="0" w:firstLine="0"/>
            </w:pPr>
            <w:r w:rsidRPr="00BA1FC1">
              <w:rPr>
                <w:b/>
              </w:rPr>
              <w:t xml:space="preserve">Biology </w:t>
            </w:r>
            <w:r>
              <w:t>– Plant Reproduction</w:t>
            </w:r>
          </w:p>
        </w:tc>
        <w:tc>
          <w:tcPr>
            <w:tcW w:w="3002" w:type="dxa"/>
          </w:tcPr>
          <w:p w14:paraId="43CFAC7C" w14:textId="7E4108EE" w:rsidR="00FE6089" w:rsidRDefault="00761012" w:rsidP="001E746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Anaerobic cellular respiration in humans | </w:t>
              </w:r>
            </w:hyperlink>
          </w:p>
        </w:tc>
        <w:tc>
          <w:tcPr>
            <w:tcW w:w="3002" w:type="dxa"/>
          </w:tcPr>
          <w:p w14:paraId="1118ED96" w14:textId="54055696" w:rsidR="00FE6089" w:rsidRDefault="00761012" w:rsidP="001E7467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Anaerobic cellular respiration and fermentation in microorganisms | </w:t>
              </w:r>
            </w:hyperlink>
          </w:p>
        </w:tc>
      </w:tr>
      <w:tr w:rsidR="00FE6089" w14:paraId="35AC9603" w14:textId="77777777" w:rsidTr="009B6F8E">
        <w:trPr>
          <w:trHeight w:val="291"/>
        </w:trPr>
        <w:tc>
          <w:tcPr>
            <w:tcW w:w="2319" w:type="dxa"/>
            <w:vMerge/>
          </w:tcPr>
          <w:p w14:paraId="235CFDFB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FE6089" w:rsidRDefault="00FE6089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23916920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1C7AC73F" w14:textId="17095E1C" w:rsidR="00FE6089" w:rsidRDefault="004D7E5D" w:rsidP="001E7467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Flower structure | </w:t>
              </w:r>
            </w:hyperlink>
          </w:p>
        </w:tc>
        <w:tc>
          <w:tcPr>
            <w:tcW w:w="3002" w:type="dxa"/>
          </w:tcPr>
          <w:p w14:paraId="2D3A6E77" w14:textId="4A06EA4B" w:rsidR="00FE6089" w:rsidRDefault="004D7E5D" w:rsidP="001E7467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Pollination and fertilisation | </w:t>
              </w:r>
            </w:hyperlink>
          </w:p>
        </w:tc>
      </w:tr>
      <w:tr w:rsidR="00FE6089" w14:paraId="06C03C9E" w14:textId="77777777" w:rsidTr="009B6F8E">
        <w:trPr>
          <w:trHeight w:val="266"/>
        </w:trPr>
        <w:tc>
          <w:tcPr>
            <w:tcW w:w="2319" w:type="dxa"/>
            <w:vMerge/>
          </w:tcPr>
          <w:p w14:paraId="16A41A6C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FE6089" w:rsidRDefault="00FE6089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15981520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066F1B16" w14:textId="254936B4" w:rsidR="00FE6089" w:rsidRDefault="004D7E5D" w:rsidP="001E7467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Insects and food security | </w:t>
              </w:r>
            </w:hyperlink>
          </w:p>
        </w:tc>
        <w:tc>
          <w:tcPr>
            <w:tcW w:w="3002" w:type="dxa"/>
          </w:tcPr>
          <w:p w14:paraId="6F6EBFC8" w14:textId="4E70A032" w:rsidR="00FE6089" w:rsidRDefault="004D7E5D" w:rsidP="001E7467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Fruit and seeds | </w:t>
              </w:r>
            </w:hyperlink>
          </w:p>
        </w:tc>
      </w:tr>
      <w:tr w:rsidR="00FE6089" w14:paraId="34DB856A" w14:textId="77777777" w:rsidTr="009B6F8E">
        <w:trPr>
          <w:trHeight w:val="288"/>
        </w:trPr>
        <w:tc>
          <w:tcPr>
            <w:tcW w:w="2319" w:type="dxa"/>
            <w:vMerge/>
          </w:tcPr>
          <w:p w14:paraId="360783F7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FE6089" w:rsidRDefault="00FE6089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2D050"/>
          </w:tcPr>
          <w:p w14:paraId="1890CC5E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05FCF4C3" w14:textId="5D2D002D" w:rsidR="00FE6089" w:rsidRDefault="004D7E5D" w:rsidP="001E7467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Factors affecting seed germination: practical | </w:t>
              </w:r>
            </w:hyperlink>
          </w:p>
        </w:tc>
        <w:tc>
          <w:tcPr>
            <w:tcW w:w="3002" w:type="dxa"/>
          </w:tcPr>
          <w:p w14:paraId="5446A2AC" w14:textId="20041646" w:rsidR="00FE6089" w:rsidRDefault="004D7E5D" w:rsidP="001E7467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Factors affecting seed germination: data analysis | </w:t>
              </w:r>
            </w:hyperlink>
          </w:p>
        </w:tc>
      </w:tr>
      <w:tr w:rsidR="00FE6089" w14:paraId="57CE3FDC" w14:textId="77777777" w:rsidTr="009B6F8E">
        <w:trPr>
          <w:trHeight w:val="288"/>
        </w:trPr>
        <w:tc>
          <w:tcPr>
            <w:tcW w:w="2319" w:type="dxa"/>
            <w:vMerge/>
          </w:tcPr>
          <w:p w14:paraId="7B5D93B3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FE6089" w:rsidRDefault="00FE6089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7FD64713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5A71A620" w14:textId="74B84049" w:rsidR="00FE6089" w:rsidRDefault="004D7E5D" w:rsidP="001E7467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Seed dispersal: practical | </w:t>
              </w:r>
            </w:hyperlink>
          </w:p>
        </w:tc>
        <w:tc>
          <w:tcPr>
            <w:tcW w:w="3002" w:type="dxa"/>
          </w:tcPr>
          <w:p w14:paraId="54FF0E23" w14:textId="25B57D4C" w:rsidR="00FE6089" w:rsidRDefault="004D7E5D" w:rsidP="001E7467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Seed dispersal: data analysis | </w:t>
              </w:r>
            </w:hyperlink>
          </w:p>
        </w:tc>
      </w:tr>
      <w:tr w:rsidR="00FE6089" w14:paraId="4C2BD055" w14:textId="77777777" w:rsidTr="000B656D">
        <w:trPr>
          <w:trHeight w:val="265"/>
        </w:trPr>
        <w:tc>
          <w:tcPr>
            <w:tcW w:w="2319" w:type="dxa"/>
            <w:vMerge w:val="restart"/>
          </w:tcPr>
          <w:p w14:paraId="5812742B" w14:textId="58C4210D" w:rsidR="00FE6089" w:rsidRDefault="00FE6089" w:rsidP="001E7467">
            <w:pPr>
              <w:ind w:left="0" w:firstLine="0"/>
            </w:pPr>
            <w:r>
              <w:t>19/05/25</w:t>
            </w:r>
          </w:p>
        </w:tc>
        <w:tc>
          <w:tcPr>
            <w:tcW w:w="3693" w:type="dxa"/>
          </w:tcPr>
          <w:p w14:paraId="56FF7155" w14:textId="0E89EED3" w:rsidR="00FE6089" w:rsidRDefault="00FE6089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BDD6EE" w:themeFill="accent5" w:themeFillTint="66"/>
          </w:tcPr>
          <w:p w14:paraId="20ABB04F" w14:textId="49F4FDF9" w:rsidR="00FE6089" w:rsidRDefault="000F0846" w:rsidP="001E7467">
            <w:pPr>
              <w:ind w:left="0" w:firstLine="0"/>
            </w:pPr>
            <w:r w:rsidRPr="000F0846">
              <w:rPr>
                <w:b/>
              </w:rPr>
              <w:t>Physics</w:t>
            </w:r>
            <w:r>
              <w:t xml:space="preserve"> – Sound waves and ultrasound</w:t>
            </w:r>
          </w:p>
        </w:tc>
        <w:tc>
          <w:tcPr>
            <w:tcW w:w="3002" w:type="dxa"/>
          </w:tcPr>
          <w:p w14:paraId="759785C9" w14:textId="27BFAF73" w:rsidR="00FE6089" w:rsidRDefault="001D3D1D" w:rsidP="001E7467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Distance from sounds: do and review | </w:t>
              </w:r>
            </w:hyperlink>
          </w:p>
        </w:tc>
        <w:tc>
          <w:tcPr>
            <w:tcW w:w="3002" w:type="dxa"/>
          </w:tcPr>
          <w:p w14:paraId="50F46DF9" w14:textId="6B6F6F7B" w:rsidR="00FE6089" w:rsidRDefault="001D3D1D" w:rsidP="001E7467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Higher and lower sounds | </w:t>
              </w:r>
            </w:hyperlink>
          </w:p>
        </w:tc>
      </w:tr>
      <w:tr w:rsidR="00FE6089" w14:paraId="73381D21" w14:textId="77777777" w:rsidTr="000B656D">
        <w:trPr>
          <w:trHeight w:val="277"/>
        </w:trPr>
        <w:tc>
          <w:tcPr>
            <w:tcW w:w="2319" w:type="dxa"/>
            <w:vMerge/>
          </w:tcPr>
          <w:p w14:paraId="33BF0335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FE6089" w:rsidRDefault="00FE6089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66CBD41C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34952810" w14:textId="7C1AFBD6" w:rsidR="00FE6089" w:rsidRDefault="001D3D1D" w:rsidP="001E7467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Changing the pitch of sounds | </w:t>
              </w:r>
            </w:hyperlink>
          </w:p>
        </w:tc>
        <w:tc>
          <w:tcPr>
            <w:tcW w:w="3002" w:type="dxa"/>
          </w:tcPr>
          <w:p w14:paraId="592ECB3F" w14:textId="70149B6A" w:rsidR="00FE6089" w:rsidRDefault="00C843F7" w:rsidP="001E7467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Musical instruments and pitch | </w:t>
              </w:r>
            </w:hyperlink>
          </w:p>
        </w:tc>
      </w:tr>
      <w:tr w:rsidR="00FE6089" w14:paraId="34700E0C" w14:textId="77777777" w:rsidTr="000B656D">
        <w:trPr>
          <w:trHeight w:val="258"/>
        </w:trPr>
        <w:tc>
          <w:tcPr>
            <w:tcW w:w="2319" w:type="dxa"/>
            <w:vMerge/>
          </w:tcPr>
          <w:p w14:paraId="5D7D60FF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FE6089" w:rsidRDefault="00FE6089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298A1C6A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3270DD2F" w14:textId="475D2680" w:rsidR="00FE6089" w:rsidRDefault="00C843F7" w:rsidP="001E7467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Transverse waves | </w:t>
              </w:r>
            </w:hyperlink>
          </w:p>
        </w:tc>
        <w:tc>
          <w:tcPr>
            <w:tcW w:w="3002" w:type="dxa"/>
          </w:tcPr>
          <w:p w14:paraId="2EE22346" w14:textId="53EB0C2A" w:rsidR="00FE6089" w:rsidRDefault="00C843F7" w:rsidP="001E7467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Representing transverse waves | </w:t>
              </w:r>
            </w:hyperlink>
          </w:p>
        </w:tc>
      </w:tr>
      <w:tr w:rsidR="00FE6089" w14:paraId="4C973326" w14:textId="77777777" w:rsidTr="000B656D">
        <w:trPr>
          <w:trHeight w:val="332"/>
        </w:trPr>
        <w:tc>
          <w:tcPr>
            <w:tcW w:w="2319" w:type="dxa"/>
            <w:vMerge/>
          </w:tcPr>
          <w:p w14:paraId="69342D50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FE6089" w:rsidRDefault="00FE6089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5696922A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69723C5B" w14:textId="427F916E" w:rsidR="00FE6089" w:rsidRDefault="00C843F7" w:rsidP="001E7467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Representing longitudinal waves | </w:t>
              </w:r>
            </w:hyperlink>
          </w:p>
        </w:tc>
        <w:tc>
          <w:tcPr>
            <w:tcW w:w="3002" w:type="dxa"/>
          </w:tcPr>
          <w:p w14:paraId="5E826CDD" w14:textId="22EA2827" w:rsidR="00FE6089" w:rsidRDefault="00C843F7" w:rsidP="001E7467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>Oscilloscope |</w:t>
              </w:r>
            </w:hyperlink>
          </w:p>
        </w:tc>
      </w:tr>
      <w:tr w:rsidR="00FE6089" w14:paraId="2116C0B3" w14:textId="77777777" w:rsidTr="000B656D">
        <w:trPr>
          <w:trHeight w:val="233"/>
        </w:trPr>
        <w:tc>
          <w:tcPr>
            <w:tcW w:w="2319" w:type="dxa"/>
            <w:vMerge/>
          </w:tcPr>
          <w:p w14:paraId="3535FDC3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FE6089" w:rsidRDefault="00FE6089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1A3D4271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3B2AB601" w14:textId="3BD4AE54" w:rsidR="00FE6089" w:rsidRDefault="00C843F7" w:rsidP="001E7467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The wave equation | </w:t>
              </w:r>
            </w:hyperlink>
          </w:p>
        </w:tc>
        <w:tc>
          <w:tcPr>
            <w:tcW w:w="3002" w:type="dxa"/>
          </w:tcPr>
          <w:p w14:paraId="70950CBE" w14:textId="6A03101E" w:rsidR="00FE6089" w:rsidRDefault="00C843F7" w:rsidP="001E7467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Measuring the speed of sound in air and solids | </w:t>
              </w:r>
              <w:bookmarkStart w:id="0" w:name="_GoBack"/>
              <w:bookmarkEnd w:id="0"/>
            </w:hyperlink>
          </w:p>
        </w:tc>
      </w:tr>
    </w:tbl>
    <w:p w14:paraId="0627622F" w14:textId="4532BF9E" w:rsidR="001E7467" w:rsidRPr="001E7467" w:rsidRDefault="001E7467" w:rsidP="00C843F7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2167F"/>
    <w:rsid w:val="00055DE9"/>
    <w:rsid w:val="00097203"/>
    <w:rsid w:val="000B656D"/>
    <w:rsid w:val="000F0846"/>
    <w:rsid w:val="00182F0C"/>
    <w:rsid w:val="001D3D1D"/>
    <w:rsid w:val="001E7467"/>
    <w:rsid w:val="00250CE4"/>
    <w:rsid w:val="002D025B"/>
    <w:rsid w:val="00350EB3"/>
    <w:rsid w:val="003511CD"/>
    <w:rsid w:val="00396F68"/>
    <w:rsid w:val="003B2531"/>
    <w:rsid w:val="00472F28"/>
    <w:rsid w:val="004D7E5D"/>
    <w:rsid w:val="005B2C3A"/>
    <w:rsid w:val="006A3F11"/>
    <w:rsid w:val="00703F33"/>
    <w:rsid w:val="00761012"/>
    <w:rsid w:val="009B6F8E"/>
    <w:rsid w:val="00BA1FC1"/>
    <w:rsid w:val="00C843F7"/>
    <w:rsid w:val="00DF1421"/>
    <w:rsid w:val="00EE564A"/>
    <w:rsid w:val="00F729D4"/>
    <w:rsid w:val="00FA0741"/>
    <w:rsid w:val="00FE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F1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national.academy/pupils/programmes/science-secondary-year-8/units/breathing-and-respiration/lessons/estimating-lung-volume/overview" TargetMode="External"/><Relationship Id="rId18" Type="http://schemas.openxmlformats.org/officeDocument/2006/relationships/hyperlink" Target="https://www.thenational.academy/pupils/programmes/science-primary-year-4/units/introduction-to-sound/lessons/how-vibrations-travel/overview" TargetMode="External"/><Relationship Id="rId26" Type="http://schemas.openxmlformats.org/officeDocument/2006/relationships/hyperlink" Target="https://www.thenational.academy/pupils/programmes/science-secondary-year-8/units/breathing-and-respiration/lessons/anaerobic-cellular-respiration-and-fermentation-in-microorganisms/overview" TargetMode="External"/><Relationship Id="rId39" Type="http://schemas.openxmlformats.org/officeDocument/2006/relationships/hyperlink" Target="https://www.thenational.academy/pupils/programmes/physics-secondary-year-10-foundation-aqa/units/measuring-waves/lessons/transverse-waves/overview" TargetMode="External"/><Relationship Id="rId21" Type="http://schemas.openxmlformats.org/officeDocument/2006/relationships/hyperlink" Target="https://www.thenational.academy/pupils/programmes/science-primary-year-4/units/introduction-to-sound/lessons/measuring-the-volume-of-sounds/overview" TargetMode="External"/><Relationship Id="rId34" Type="http://schemas.openxmlformats.org/officeDocument/2006/relationships/hyperlink" Target="https://www.thenational.academy/pupils/programmes/science-secondary-year-9/units/reproduction-in-plants/lessons/seed-dispersal-data-analysis/overview" TargetMode="External"/><Relationship Id="rId42" Type="http://schemas.openxmlformats.org/officeDocument/2006/relationships/hyperlink" Target="https://www.thenational.academy/pupils/programmes/physics-secondary-year-10-foundation-aqa/units/measuring-waves/lessons/oscilloscope/overview" TargetMode="External"/><Relationship Id="rId7" Type="http://schemas.openxmlformats.org/officeDocument/2006/relationships/hyperlink" Target="https://www.thenational.academy/pupils/programmes/science-secondary-year-7/units/human-skeleton-and-muscles/lessons/the-human-skeleton/over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science-secondary-year-8/units/breathing-and-respiration/lessons/aerobic-cellular-respiration/overview" TargetMode="External"/><Relationship Id="rId29" Type="http://schemas.openxmlformats.org/officeDocument/2006/relationships/hyperlink" Target="https://www.thenational.academy/pupils/programmes/science-secondary-year-9/units/reproduction-in-plants/lessons/insects-and-food-security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thenational.academy/pupils/programmes/science-secondary-year-8/units/breathing-and-respiration/lessons/breathing-respiration-and-gas-exchange/overview" TargetMode="External"/><Relationship Id="rId24" Type="http://schemas.openxmlformats.org/officeDocument/2006/relationships/hyperlink" Target="https://www.thenational.academy/pupils/programmes/science-primary-year-4/units/introduction-to-sound/lessons/distance-from-sounds-plan/overview" TargetMode="External"/><Relationship Id="rId32" Type="http://schemas.openxmlformats.org/officeDocument/2006/relationships/hyperlink" Target="https://www.thenational.academy/pupils/programmes/science-secondary-year-9/units/reproduction-in-plants/lessons/factors-affecting-seed-germination-data-analysis/overview" TargetMode="External"/><Relationship Id="rId37" Type="http://schemas.openxmlformats.org/officeDocument/2006/relationships/hyperlink" Target="https://www.thenational.academy/pupils/programmes/science-primary-year-4/units/introduction-to-sound/lessons/changing-the-pitch-of-sounds/overview" TargetMode="External"/><Relationship Id="rId40" Type="http://schemas.openxmlformats.org/officeDocument/2006/relationships/hyperlink" Target="https://www.thenational.academy/pupils/programmes/physics-secondary-year-10-foundation-aqa/units/measuring-waves/lessons/representing-transverse-waves/overview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henational.academy/pupils/programmes/science-secondary-year-8/units/breathing-and-respiration/lessons/cellular-respiration/overview" TargetMode="External"/><Relationship Id="rId23" Type="http://schemas.openxmlformats.org/officeDocument/2006/relationships/hyperlink" Target="https://www.thenational.academy/pupils/programmes/science-primary-year-4/units/introduction-to-sound/lessons/noise-pollution-acceptable-decibel-levels-non-statutory/overview" TargetMode="External"/><Relationship Id="rId28" Type="http://schemas.openxmlformats.org/officeDocument/2006/relationships/hyperlink" Target="https://www.thenational.academy/pupils/programmes/science-secondary-year-9/units/reproduction-in-plants/lessons/pollination-and-fertilisation/overview" TargetMode="External"/><Relationship Id="rId36" Type="http://schemas.openxmlformats.org/officeDocument/2006/relationships/hyperlink" Target="https://www.thenational.academy/pupils/programmes/science-primary-year-4/units/introduction-to-sound/lessons/higher-and-lower-sounds/overview" TargetMode="External"/><Relationship Id="rId10" Type="http://schemas.openxmlformats.org/officeDocument/2006/relationships/hyperlink" Target="https://www.thenational.academy/pupils/programmes/science-secondary-year-7/units/human-skeleton-and-muscles/lessons/biomechanics/overview" TargetMode="External"/><Relationship Id="rId19" Type="http://schemas.openxmlformats.org/officeDocument/2006/relationships/hyperlink" Target="https://www.thenational.academy/pupils/programmes/science-primary-year-4/units/introduction-to-sound/lessons/vibrations-and-solid-materials/overview" TargetMode="External"/><Relationship Id="rId31" Type="http://schemas.openxmlformats.org/officeDocument/2006/relationships/hyperlink" Target="https://www.thenational.academy/pupils/programmes/science-secondary-year-9/units/reproduction-in-plants/lessons/factors-affecting-seed-germination-practical/overview" TargetMode="External"/><Relationship Id="rId44" Type="http://schemas.openxmlformats.org/officeDocument/2006/relationships/hyperlink" Target="https://www.thenational.academy/pupils/programmes/physics-secondary-year-10-foundation-aqa/units/measuring-waves/lessons/measuring-the-speed-of-sound-in-air-and-solids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science-secondary-year-7/units/human-skeleton-and-muscles/lessons/movement/overview" TargetMode="External"/><Relationship Id="rId14" Type="http://schemas.openxmlformats.org/officeDocument/2006/relationships/hyperlink" Target="https://www.thenational.academy/pupils/programmes/science-secondary-year-8/units/breathing-and-respiration/lessons/adaptations-of-the-human-lungs-for-gas-exchange/overview" TargetMode="External"/><Relationship Id="rId22" Type="http://schemas.openxmlformats.org/officeDocument/2006/relationships/hyperlink" Target="https://www.thenational.academy/pupils/programmes/science-primary-year-4/units/introduction-to-sound/lessons/sound-insulation/overview" TargetMode="External"/><Relationship Id="rId27" Type="http://schemas.openxmlformats.org/officeDocument/2006/relationships/hyperlink" Target="https://www.thenational.academy/pupils/programmes/science-secondary-year-9/units/reproduction-in-plants/lessons/flower-structure/overview" TargetMode="External"/><Relationship Id="rId30" Type="http://schemas.openxmlformats.org/officeDocument/2006/relationships/hyperlink" Target="https://www.thenational.academy/pupils/programmes/science-secondary-year-9/units/reproduction-in-plants/lessons/fruit-and-seeds/overview" TargetMode="External"/><Relationship Id="rId35" Type="http://schemas.openxmlformats.org/officeDocument/2006/relationships/hyperlink" Target="https://www.thenational.academy/pupils/programmes/science-primary-year-4/units/introduction-to-sound/lessons/distance-from-sounds-do-and-review/overview" TargetMode="External"/><Relationship Id="rId43" Type="http://schemas.openxmlformats.org/officeDocument/2006/relationships/hyperlink" Target="https://www.thenational.academy/pupils/programmes/physics-secondary-year-10-foundation-aqa/units/measuring-waves/lessons/the-wave-equation/overview" TargetMode="External"/><Relationship Id="rId8" Type="http://schemas.openxmlformats.org/officeDocument/2006/relationships/hyperlink" Target="https://www.thenational.academy/pupils/programmes/science-secondary-year-7/units/human-skeleton-and-muscles/lessons/muscles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science-secondary-year-8/units/breathing-and-respiration/lessons/the-human-gas-exchange-system-and-breathing/overview" TargetMode="External"/><Relationship Id="rId17" Type="http://schemas.openxmlformats.org/officeDocument/2006/relationships/hyperlink" Target="https://www.thenational.academy/pupils/programmes/science-primary-year-4/units/introduction-to-sound/lessons/how-sounds-are-made/overview" TargetMode="External"/><Relationship Id="rId25" Type="http://schemas.openxmlformats.org/officeDocument/2006/relationships/hyperlink" Target="https://www.thenational.academy/pupils/programmes/science-secondary-year-8/units/breathing-and-respiration/lessons/anaerobic-cellular-respiration-in-humans/overview" TargetMode="External"/><Relationship Id="rId33" Type="http://schemas.openxmlformats.org/officeDocument/2006/relationships/hyperlink" Target="https://www.thenational.academy/pupils/programmes/science-secondary-year-9/units/reproduction-in-plants/lessons/seed-dispersal-practical/overview" TargetMode="External"/><Relationship Id="rId38" Type="http://schemas.openxmlformats.org/officeDocument/2006/relationships/hyperlink" Target="https://www.thenational.academy/pupils/programmes/science-primary-year-4/units/introduction-to-sound/lessons/musical-instruments-and-pitch/overview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thenational.academy/pupils/programmes/science-primary-year-4/units/introduction-to-sound/lessons/louder-and-quieter-sounds/overview" TargetMode="External"/><Relationship Id="rId41" Type="http://schemas.openxmlformats.org/officeDocument/2006/relationships/hyperlink" Target="https://www.thenational.academy/pupils/programmes/physics-secondary-year-10-foundation-aqa/units/measuring-waves/lessons/representing-longitudinal-waves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E0D66-EBED-4074-9EC1-CF9657F9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36</cp:revision>
  <dcterms:created xsi:type="dcterms:W3CDTF">2024-06-04T12:59:00Z</dcterms:created>
  <dcterms:modified xsi:type="dcterms:W3CDTF">2024-07-09T12:47:00Z</dcterms:modified>
</cp:coreProperties>
</file>