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10FA746F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2C79C4">
        <w:rPr>
          <w:b/>
          <w:sz w:val="36"/>
        </w:rPr>
        <w:t>9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896028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896028" w:rsidRDefault="00896028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896028" w:rsidRDefault="00896028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7654A35" w:rsidR="00896028" w:rsidRDefault="00896028" w:rsidP="00896028">
            <w:pPr>
              <w:ind w:left="0" w:firstLine="0"/>
              <w:jc w:val="center"/>
            </w:pPr>
            <w:r w:rsidRPr="00896028">
              <w:rPr>
                <w:sz w:val="44"/>
              </w:rPr>
              <w:t>Sequences</w:t>
            </w:r>
          </w:p>
        </w:tc>
        <w:tc>
          <w:tcPr>
            <w:tcW w:w="3002" w:type="dxa"/>
            <w:shd w:val="clear" w:color="auto" w:fill="auto"/>
          </w:tcPr>
          <w:p w14:paraId="7DFC2035" w14:textId="60389B9A" w:rsidR="00896028" w:rsidRDefault="0019182F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CB8D288" w:rsidR="00896028" w:rsidRDefault="0019182F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896028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96028" w:rsidRDefault="00896028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144262BD" w:rsidR="00896028" w:rsidRDefault="0019182F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7D59F4C5" w14:textId="0E41A997" w:rsidR="00896028" w:rsidRDefault="0019182F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896028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96028" w:rsidRDefault="00896028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668A2AC" w:rsidR="00896028" w:rsidRDefault="0019182F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Generating a sequence using a position-to-term rule | </w:t>
              </w:r>
            </w:hyperlink>
          </w:p>
        </w:tc>
        <w:tc>
          <w:tcPr>
            <w:tcW w:w="3002" w:type="dxa"/>
          </w:tcPr>
          <w:p w14:paraId="616A2B87" w14:textId="496399FB" w:rsidR="00896028" w:rsidRDefault="0019182F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Arithmetic sequences | </w:t>
              </w:r>
            </w:hyperlink>
          </w:p>
        </w:tc>
      </w:tr>
      <w:tr w:rsidR="00896028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96028" w:rsidRDefault="00896028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3127CEF9" w:rsidR="00896028" w:rsidRDefault="0019182F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Expressing an arithmetic sequence | </w:t>
              </w:r>
            </w:hyperlink>
          </w:p>
        </w:tc>
        <w:tc>
          <w:tcPr>
            <w:tcW w:w="3002" w:type="dxa"/>
          </w:tcPr>
          <w:p w14:paraId="7B920BAF" w14:textId="0F5EDA8A" w:rsidR="00896028" w:rsidRDefault="0019182F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Calculating any term | </w:t>
              </w:r>
            </w:hyperlink>
          </w:p>
        </w:tc>
      </w:tr>
      <w:tr w:rsidR="00896028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896028" w:rsidRDefault="00896028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34A8776" w:rsidR="00896028" w:rsidRDefault="0019182F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Finding the nth term | </w:t>
              </w:r>
            </w:hyperlink>
          </w:p>
        </w:tc>
        <w:tc>
          <w:tcPr>
            <w:tcW w:w="3002" w:type="dxa"/>
          </w:tcPr>
          <w:p w14:paraId="32530ACB" w14:textId="03647636" w:rsidR="00896028" w:rsidRDefault="0019182F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Representing sequences graphically | </w:t>
              </w:r>
            </w:hyperlink>
          </w:p>
        </w:tc>
      </w:tr>
      <w:tr w:rsidR="00896028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896028" w:rsidRDefault="00896028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896028" w:rsidRDefault="00896028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C8BD0DA" w:rsidR="00896028" w:rsidRDefault="00896028" w:rsidP="006026A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B4B2D0F" w14:textId="00872C5F" w:rsidR="00896028" w:rsidRDefault="0019182F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Justifying terms of a sequence | </w:t>
              </w:r>
            </w:hyperlink>
          </w:p>
        </w:tc>
        <w:tc>
          <w:tcPr>
            <w:tcW w:w="3002" w:type="dxa"/>
          </w:tcPr>
          <w:p w14:paraId="1E0C7FED" w14:textId="697707E6" w:rsidR="00896028" w:rsidRDefault="0019182F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Problem solving with sequences | </w:t>
              </w:r>
            </w:hyperlink>
          </w:p>
        </w:tc>
      </w:tr>
      <w:tr w:rsidR="00896028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896028" w:rsidRDefault="00896028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7920581C" w:rsidR="00896028" w:rsidRDefault="007A5294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Write the nth term of a linear sequence | </w:t>
              </w:r>
            </w:hyperlink>
          </w:p>
        </w:tc>
        <w:tc>
          <w:tcPr>
            <w:tcW w:w="3002" w:type="dxa"/>
          </w:tcPr>
          <w:p w14:paraId="31DF73F0" w14:textId="4AAACB1F" w:rsidR="00896028" w:rsidRDefault="007A5294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Find terms of a linear sequence | </w:t>
              </w:r>
            </w:hyperlink>
          </w:p>
        </w:tc>
      </w:tr>
      <w:tr w:rsidR="00896028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896028" w:rsidRDefault="00896028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896028" w:rsidRDefault="00896028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896028" w:rsidRDefault="00896028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AAE0878" w:rsidR="00896028" w:rsidRDefault="007A5294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Triangular and Fibonacci style sequences | </w:t>
              </w:r>
            </w:hyperlink>
          </w:p>
        </w:tc>
        <w:tc>
          <w:tcPr>
            <w:tcW w:w="3002" w:type="dxa"/>
          </w:tcPr>
          <w:p w14:paraId="0FC4A5D9" w14:textId="265B57E5" w:rsidR="00896028" w:rsidRDefault="007A5294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Simple quadratic and cubic sequences | </w:t>
              </w:r>
            </w:hyperlink>
          </w:p>
        </w:tc>
      </w:tr>
      <w:tr w:rsidR="00F0786B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0786B" w:rsidRDefault="00F0786B" w:rsidP="00F0786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6A58E3B4" w14:textId="6254437D" w:rsidR="00F0786B" w:rsidRDefault="00F0786B" w:rsidP="00F0786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</w:tcPr>
          <w:p w14:paraId="6F244E93" w14:textId="55AE0DBE" w:rsidR="00F0786B" w:rsidRDefault="00F0786B" w:rsidP="00F0786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F0786B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0786B" w:rsidRDefault="00F0786B" w:rsidP="00F078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422563A5" w14:textId="11520B1E" w:rsidR="00F0786B" w:rsidRDefault="00F0786B" w:rsidP="00F0786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2F6C7F9F" w14:textId="13813041" w:rsidR="00F0786B" w:rsidRDefault="00F0786B" w:rsidP="00F0786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F0786B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F0786B" w:rsidRDefault="00F0786B" w:rsidP="00F0786B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F0786B" w:rsidRDefault="00F0786B" w:rsidP="00F0786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7BDABB27" w:rsidR="00F0786B" w:rsidRDefault="00F0786B" w:rsidP="00F0786B">
            <w:pPr>
              <w:ind w:left="0" w:firstLine="0"/>
              <w:jc w:val="center"/>
            </w:pPr>
            <w:r w:rsidRPr="00896028">
              <w:rPr>
                <w:sz w:val="44"/>
              </w:rPr>
              <w:t>Linear Graphs</w:t>
            </w:r>
          </w:p>
        </w:tc>
        <w:tc>
          <w:tcPr>
            <w:tcW w:w="3002" w:type="dxa"/>
          </w:tcPr>
          <w:p w14:paraId="43CFAC7C" w14:textId="59D3F2CB" w:rsidR="00F0786B" w:rsidRDefault="00B25FAE" w:rsidP="00F0786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Checking and securing understanding of plotting coordinates | </w:t>
              </w:r>
            </w:hyperlink>
          </w:p>
        </w:tc>
        <w:tc>
          <w:tcPr>
            <w:tcW w:w="3002" w:type="dxa"/>
          </w:tcPr>
          <w:p w14:paraId="1118ED96" w14:textId="37BA23A1" w:rsidR="00F0786B" w:rsidRDefault="00B25FAE" w:rsidP="00F0786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Checking and securing understanding of plotting coordinates generated from a rule | </w:t>
              </w:r>
            </w:hyperlink>
          </w:p>
        </w:tc>
      </w:tr>
      <w:tr w:rsidR="00F0786B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0786B" w:rsidRDefault="00F0786B" w:rsidP="00F078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1C7AC73F" w14:textId="4BD88EF8" w:rsidR="00F0786B" w:rsidRDefault="00B25FAE" w:rsidP="00F0786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Checking and securing understanding of plotting coordinates with technology | </w:t>
              </w:r>
            </w:hyperlink>
          </w:p>
        </w:tc>
        <w:tc>
          <w:tcPr>
            <w:tcW w:w="3002" w:type="dxa"/>
          </w:tcPr>
          <w:p w14:paraId="2D3A6E77" w14:textId="7CD01A35" w:rsidR="00F0786B" w:rsidRDefault="00B25FAE" w:rsidP="00F0786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Checking and securing plotting a relationship | </w:t>
              </w:r>
            </w:hyperlink>
          </w:p>
        </w:tc>
      </w:tr>
      <w:tr w:rsidR="00F0786B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0786B" w:rsidRDefault="00F0786B" w:rsidP="00F078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066F1B16" w14:textId="2173CBA6" w:rsidR="00F0786B" w:rsidRDefault="00B25FAE" w:rsidP="00F0786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Features of linear relationships | </w:t>
              </w:r>
            </w:hyperlink>
          </w:p>
        </w:tc>
        <w:tc>
          <w:tcPr>
            <w:tcW w:w="3002" w:type="dxa"/>
          </w:tcPr>
          <w:p w14:paraId="6F6EBFC8" w14:textId="6EDAD383" w:rsidR="00F0786B" w:rsidRDefault="00B25FAE" w:rsidP="00F0786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Defining features of linear relationships | </w:t>
              </w:r>
            </w:hyperlink>
          </w:p>
        </w:tc>
      </w:tr>
      <w:tr w:rsidR="00F0786B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0786B" w:rsidRDefault="00F0786B" w:rsidP="00F078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05FCF4C3" w14:textId="7D0D1D8A" w:rsidR="00F0786B" w:rsidRDefault="00B25FAE" w:rsidP="00F0786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Positive rate of change from a graph | </w:t>
              </w:r>
            </w:hyperlink>
          </w:p>
        </w:tc>
        <w:tc>
          <w:tcPr>
            <w:tcW w:w="3002" w:type="dxa"/>
          </w:tcPr>
          <w:p w14:paraId="5446A2AC" w14:textId="1DFF3E5A" w:rsidR="00F0786B" w:rsidRDefault="00B25FAE" w:rsidP="00F0786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Negative rate of change from a graph | </w:t>
              </w:r>
            </w:hyperlink>
          </w:p>
        </w:tc>
      </w:tr>
      <w:tr w:rsidR="00F0786B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0786B" w:rsidRDefault="00F0786B" w:rsidP="00F078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5A71A620" w14:textId="405C2B05" w:rsidR="00F0786B" w:rsidRDefault="00B25FAE" w:rsidP="00F0786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Rate of change from a coordinate pair | </w:t>
              </w:r>
            </w:hyperlink>
          </w:p>
        </w:tc>
        <w:tc>
          <w:tcPr>
            <w:tcW w:w="3002" w:type="dxa"/>
          </w:tcPr>
          <w:p w14:paraId="54FF0E23" w14:textId="0339C5A5" w:rsidR="00F0786B" w:rsidRDefault="00B25FAE" w:rsidP="00F0786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 intercept point | </w:t>
              </w:r>
            </w:hyperlink>
          </w:p>
        </w:tc>
      </w:tr>
      <w:tr w:rsidR="00F0786B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F0786B" w:rsidRDefault="00F0786B" w:rsidP="00F0786B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F0786B" w:rsidRDefault="00F0786B" w:rsidP="00F0786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383F66F3" w:rsidR="00F0786B" w:rsidRDefault="00F0786B" w:rsidP="00F0786B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759785C9" w14:textId="31EDCF63" w:rsidR="00F0786B" w:rsidRDefault="00B25FAE" w:rsidP="00F0786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The equation of a straight line | </w:t>
              </w:r>
            </w:hyperlink>
          </w:p>
        </w:tc>
        <w:tc>
          <w:tcPr>
            <w:tcW w:w="3002" w:type="dxa"/>
          </w:tcPr>
          <w:p w14:paraId="50F46DF9" w14:textId="59E9EC46" w:rsidR="00F0786B" w:rsidRDefault="00B25FAE" w:rsidP="00F0786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Finding the equation of the line y = mx + c | </w:t>
              </w:r>
            </w:hyperlink>
          </w:p>
        </w:tc>
      </w:tr>
      <w:tr w:rsidR="00F0786B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0786B" w:rsidRDefault="00F0786B" w:rsidP="00F078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34952810" w14:textId="078C99B2" w:rsidR="00F0786B" w:rsidRDefault="00B25FAE" w:rsidP="00F0786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Finding the equation of the line ay + </w:t>
              </w:r>
              <w:proofErr w:type="spellStart"/>
              <w:r>
                <w:rPr>
                  <w:rStyle w:val="Hyperlink"/>
                </w:rPr>
                <w:t>bx</w:t>
              </w:r>
              <w:proofErr w:type="spellEnd"/>
              <w:r>
                <w:rPr>
                  <w:rStyle w:val="Hyperlink"/>
                </w:rPr>
                <w:t xml:space="preserve"> + c = 0 | </w:t>
              </w:r>
            </w:hyperlink>
          </w:p>
        </w:tc>
        <w:tc>
          <w:tcPr>
            <w:tcW w:w="3002" w:type="dxa"/>
          </w:tcPr>
          <w:p w14:paraId="592ECB3F" w14:textId="1B6DA862" w:rsidR="00F0786B" w:rsidRDefault="00B25FAE" w:rsidP="00F0786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Using dynamic software to explore linear relationships | </w:t>
              </w:r>
            </w:hyperlink>
          </w:p>
        </w:tc>
      </w:tr>
      <w:tr w:rsidR="00F0786B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0786B" w:rsidRDefault="00F0786B" w:rsidP="00F078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3270DD2F" w14:textId="21E6C347" w:rsidR="00F0786B" w:rsidRDefault="00B25FAE" w:rsidP="00F0786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Problem solving with graphing linear relationships | </w:t>
              </w:r>
            </w:hyperlink>
          </w:p>
        </w:tc>
        <w:tc>
          <w:tcPr>
            <w:tcW w:w="3002" w:type="dxa"/>
          </w:tcPr>
          <w:p w14:paraId="2EE22346" w14:textId="675FAF26" w:rsidR="00F0786B" w:rsidRDefault="00B25FAE" w:rsidP="00F0786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Equations and their graphs | </w:t>
              </w:r>
            </w:hyperlink>
          </w:p>
        </w:tc>
      </w:tr>
      <w:tr w:rsidR="00F0786B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0786B" w:rsidRDefault="00F0786B" w:rsidP="00F078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69723C5B" w14:textId="20A4E492" w:rsidR="00F0786B" w:rsidRDefault="00B25FAE" w:rsidP="00F0786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Efficiently drawing linear graphs | </w:t>
              </w:r>
            </w:hyperlink>
          </w:p>
        </w:tc>
        <w:tc>
          <w:tcPr>
            <w:tcW w:w="3002" w:type="dxa"/>
          </w:tcPr>
          <w:p w14:paraId="5E826CDD" w14:textId="6217B62A" w:rsidR="00F0786B" w:rsidRDefault="00B25FAE" w:rsidP="00F0786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Reading from graphs | </w:t>
              </w:r>
            </w:hyperlink>
          </w:p>
        </w:tc>
      </w:tr>
      <w:tr w:rsidR="00F0786B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F0786B" w:rsidRDefault="00F0786B" w:rsidP="00F078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3B2AB601" w14:textId="57037613" w:rsidR="00F0786B" w:rsidRDefault="00B25FAE" w:rsidP="00F0786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Modelling with graphs | </w:t>
              </w:r>
            </w:hyperlink>
          </w:p>
        </w:tc>
        <w:tc>
          <w:tcPr>
            <w:tcW w:w="3002" w:type="dxa"/>
          </w:tcPr>
          <w:p w14:paraId="70950CBE" w14:textId="475E2228" w:rsidR="00F0786B" w:rsidRDefault="00B25FAE" w:rsidP="00F0786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Graphically solving two linear graphs that intersect | </w:t>
              </w:r>
            </w:hyperlink>
          </w:p>
        </w:tc>
      </w:tr>
      <w:tr w:rsidR="00F0786B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F0786B" w:rsidRDefault="00F0786B" w:rsidP="00F0786B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F0786B" w:rsidRDefault="00F0786B" w:rsidP="00F0786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5FEDBD88" w:rsidR="00F0786B" w:rsidRDefault="00F0786B" w:rsidP="00F0786B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1C74B5F4" w14:textId="5F53C723" w:rsidR="00F0786B" w:rsidRDefault="00B25FAE" w:rsidP="00F0786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Problem solving with graphical representations | </w:t>
              </w:r>
            </w:hyperlink>
          </w:p>
        </w:tc>
        <w:tc>
          <w:tcPr>
            <w:tcW w:w="3002" w:type="dxa"/>
          </w:tcPr>
          <w:p w14:paraId="44750C16" w14:textId="4F0CBEF8" w:rsidR="00F0786B" w:rsidRDefault="00FF5BF5" w:rsidP="00F0786B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Review of linear graphs | </w:t>
              </w:r>
            </w:hyperlink>
          </w:p>
        </w:tc>
      </w:tr>
      <w:tr w:rsidR="00F0786B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0786B" w:rsidRDefault="00F0786B" w:rsidP="00F078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3EED5121" w14:textId="3E7363F1" w:rsidR="00F0786B" w:rsidRDefault="00FF5BF5" w:rsidP="00F0786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Points of intersection | </w:t>
              </w:r>
            </w:hyperlink>
          </w:p>
        </w:tc>
        <w:tc>
          <w:tcPr>
            <w:tcW w:w="3002" w:type="dxa"/>
          </w:tcPr>
          <w:p w14:paraId="314E3E39" w14:textId="7692E264" w:rsidR="00F0786B" w:rsidRDefault="00FF5BF5" w:rsidP="00F0786B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Representing simultaneous equations graphically (Part 1) | </w:t>
              </w:r>
            </w:hyperlink>
          </w:p>
        </w:tc>
      </w:tr>
      <w:tr w:rsidR="00F0786B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0786B" w:rsidRDefault="00F0786B" w:rsidP="00F078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5A922B61" w14:textId="34510D77" w:rsidR="00F0786B" w:rsidRDefault="00FF5BF5" w:rsidP="00F0786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Representing simultaneous equations graphically (Part 2) | </w:t>
              </w:r>
            </w:hyperlink>
          </w:p>
        </w:tc>
        <w:tc>
          <w:tcPr>
            <w:tcW w:w="3002" w:type="dxa"/>
          </w:tcPr>
          <w:p w14:paraId="3497188F" w14:textId="0C866D80" w:rsidR="00F0786B" w:rsidRDefault="00FF5BF5" w:rsidP="00F0786B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Comparing algebraic and graphical methods for solving simultaneous equations | </w:t>
              </w:r>
            </w:hyperlink>
          </w:p>
        </w:tc>
      </w:tr>
      <w:tr w:rsidR="00F0786B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F0786B" w:rsidRDefault="00F0786B" w:rsidP="00F0786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0786B" w:rsidRDefault="00F0786B" w:rsidP="00F0786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25FAF53D" w14:textId="5D5BF5D6" w:rsidR="00F0786B" w:rsidRDefault="00FF5BF5" w:rsidP="00F0786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Solving inequalities graphically (Part 1) | </w:t>
              </w:r>
            </w:hyperlink>
          </w:p>
        </w:tc>
        <w:tc>
          <w:tcPr>
            <w:tcW w:w="3002" w:type="dxa"/>
          </w:tcPr>
          <w:p w14:paraId="279EDD22" w14:textId="6F1B4D6E" w:rsidR="00F0786B" w:rsidRDefault="00FF5BF5" w:rsidP="00F0786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Shading regions to satisfy a set of inequalities | </w:t>
              </w:r>
            </w:hyperlink>
          </w:p>
        </w:tc>
      </w:tr>
      <w:tr w:rsidR="00F0786B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F0786B" w:rsidRDefault="00F0786B" w:rsidP="00F0786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0786B" w:rsidRDefault="00F0786B" w:rsidP="00F078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003D6189" w14:textId="16C4C13C" w:rsidR="00F0786B" w:rsidRDefault="00FF5BF5" w:rsidP="00F0786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Solving inequalities graphically (Part 2) | </w:t>
              </w:r>
            </w:hyperlink>
          </w:p>
        </w:tc>
        <w:tc>
          <w:tcPr>
            <w:tcW w:w="3002" w:type="dxa"/>
          </w:tcPr>
          <w:p w14:paraId="4DD36B5B" w14:textId="74852C52" w:rsidR="00F0786B" w:rsidRDefault="00FF5BF5" w:rsidP="00F0786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Review of linear graphs | </w:t>
              </w:r>
            </w:hyperlink>
          </w:p>
        </w:tc>
      </w:tr>
      <w:tr w:rsidR="00F0786B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F0786B" w:rsidRDefault="00F0786B" w:rsidP="00F0786B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F0786B" w:rsidRDefault="00F0786B" w:rsidP="00F0786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3CA99632" w:rsidR="00F0786B" w:rsidRDefault="00F0786B" w:rsidP="00F0786B">
            <w:pPr>
              <w:ind w:left="0" w:firstLine="0"/>
              <w:jc w:val="center"/>
            </w:pPr>
            <w:r w:rsidRPr="00896028">
              <w:rPr>
                <w:sz w:val="36"/>
              </w:rPr>
              <w:t>3D shapes; measure, area and volume</w:t>
            </w:r>
          </w:p>
        </w:tc>
        <w:tc>
          <w:tcPr>
            <w:tcW w:w="3002" w:type="dxa"/>
          </w:tcPr>
          <w:p w14:paraId="1300E807" w14:textId="669E5FEF" w:rsidR="00F0786B" w:rsidRDefault="00787398" w:rsidP="00F0786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Area of composite shapes | </w:t>
              </w:r>
            </w:hyperlink>
          </w:p>
        </w:tc>
        <w:tc>
          <w:tcPr>
            <w:tcW w:w="3002" w:type="dxa"/>
          </w:tcPr>
          <w:p w14:paraId="24D2004E" w14:textId="358F96AC" w:rsidR="00F0786B" w:rsidRDefault="00787398" w:rsidP="00F0786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Perimeter of composite shapes | </w:t>
              </w:r>
            </w:hyperlink>
          </w:p>
        </w:tc>
      </w:tr>
      <w:tr w:rsidR="00F0786B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0786B" w:rsidRDefault="00F0786B" w:rsidP="00F0786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61BAEBCE" w14:textId="23556CC1" w:rsidR="00F0786B" w:rsidRDefault="00787398" w:rsidP="00F0786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Finding a length in composite shapes | </w:t>
              </w:r>
            </w:hyperlink>
          </w:p>
        </w:tc>
        <w:tc>
          <w:tcPr>
            <w:tcW w:w="3002" w:type="dxa"/>
          </w:tcPr>
          <w:p w14:paraId="5AF51B6C" w14:textId="31E0BC4E" w:rsidR="00F0786B" w:rsidRDefault="00787398" w:rsidP="00F0786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Surface area of cuboids | </w:t>
              </w:r>
            </w:hyperlink>
          </w:p>
        </w:tc>
      </w:tr>
      <w:tr w:rsidR="00F0786B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0786B" w:rsidRDefault="00F0786B" w:rsidP="00F0786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11FCD165" w14:textId="06FD9040" w:rsidR="00F0786B" w:rsidRDefault="00787398" w:rsidP="00F0786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Properties of prisms | </w:t>
              </w:r>
            </w:hyperlink>
          </w:p>
        </w:tc>
        <w:tc>
          <w:tcPr>
            <w:tcW w:w="3002" w:type="dxa"/>
          </w:tcPr>
          <w:p w14:paraId="2AF9CFE8" w14:textId="5D9181AC" w:rsidR="00F0786B" w:rsidRDefault="00787398" w:rsidP="00F0786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Surface area of prisms | </w:t>
              </w:r>
            </w:hyperlink>
          </w:p>
        </w:tc>
      </w:tr>
      <w:tr w:rsidR="00F0786B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0786B" w:rsidRDefault="00F0786B" w:rsidP="00F0786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4FAFF98C" w14:textId="2A3E83F2" w:rsidR="00F0786B" w:rsidRDefault="00787398" w:rsidP="00F0786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Surface area of cylinders | </w:t>
              </w:r>
            </w:hyperlink>
          </w:p>
        </w:tc>
        <w:tc>
          <w:tcPr>
            <w:tcW w:w="3002" w:type="dxa"/>
          </w:tcPr>
          <w:p w14:paraId="2D0555C3" w14:textId="5E9319D0" w:rsidR="00F0786B" w:rsidRDefault="00787398" w:rsidP="00F0786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Volume of prisms | </w:t>
              </w:r>
            </w:hyperlink>
          </w:p>
        </w:tc>
      </w:tr>
      <w:tr w:rsidR="00F0786B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F0786B" w:rsidRDefault="00F0786B" w:rsidP="00F0786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0786B" w:rsidRDefault="00F0786B" w:rsidP="00F0786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F0786B" w:rsidRDefault="00F0786B" w:rsidP="00F0786B">
            <w:pPr>
              <w:ind w:left="0" w:firstLine="0"/>
            </w:pPr>
          </w:p>
        </w:tc>
        <w:tc>
          <w:tcPr>
            <w:tcW w:w="3002" w:type="dxa"/>
          </w:tcPr>
          <w:p w14:paraId="22E808B3" w14:textId="253D8E66" w:rsidR="00F0786B" w:rsidRDefault="00787398" w:rsidP="00F0786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Volume of cylinders | </w:t>
              </w:r>
            </w:hyperlink>
          </w:p>
        </w:tc>
        <w:tc>
          <w:tcPr>
            <w:tcW w:w="3002" w:type="dxa"/>
          </w:tcPr>
          <w:p w14:paraId="3AA27E50" w14:textId="63C5EBCD" w:rsidR="00F0786B" w:rsidRDefault="00787398" w:rsidP="00F0786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Problem solving with perimeter, area and volume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9182F"/>
    <w:rsid w:val="001E7467"/>
    <w:rsid w:val="002C79C4"/>
    <w:rsid w:val="003511CD"/>
    <w:rsid w:val="00472F28"/>
    <w:rsid w:val="005B2C3A"/>
    <w:rsid w:val="006026A4"/>
    <w:rsid w:val="006A3F11"/>
    <w:rsid w:val="00703F33"/>
    <w:rsid w:val="00787398"/>
    <w:rsid w:val="007A5294"/>
    <w:rsid w:val="00836702"/>
    <w:rsid w:val="00896028"/>
    <w:rsid w:val="00A01F31"/>
    <w:rsid w:val="00B25FAE"/>
    <w:rsid w:val="00C92D5A"/>
    <w:rsid w:val="00F0786B"/>
    <w:rsid w:val="00F729D4"/>
    <w:rsid w:val="00FA0741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21" Type="http://schemas.openxmlformats.org/officeDocument/2006/relationships/hyperlink" Target="https://www.thenational.academy/pupils/programmes/maths-secondary-year-10-foundation-l/units/linear-sequences-f0bf/lessons/triangular-and-fibonacci-style-sequences-69gk8d/overview" TargetMode="External"/><Relationship Id="rId34" Type="http://schemas.openxmlformats.org/officeDocument/2006/relationships/hyperlink" Target="https://www.thenational.academy/pupils/programmes/maths-secondary-year-8/units/graphical-representations-of-linear-equations/lessons/negative-rate-of-change-from-a-graph/overview" TargetMode="External"/><Relationship Id="rId42" Type="http://schemas.openxmlformats.org/officeDocument/2006/relationships/hyperlink" Target="https://www.thenational.academy/pupils/programmes/maths-secondary-year-9/units/graphical-representations/lessons/equations-and-their-graphs/overview" TargetMode="External"/><Relationship Id="rId47" Type="http://schemas.openxmlformats.org/officeDocument/2006/relationships/hyperlink" Target="https://www.thenational.academy/pupils/programmes/maths-secondary-year-9/units/graphical-representations/lessons/problem-solving-with-graphical-representations/overview" TargetMode="External"/><Relationship Id="rId50" Type="http://schemas.openxmlformats.org/officeDocument/2006/relationships/hyperlink" Target="https://www.thenational.academy/pupils/programmes/maths-secondary-year-9-l/units/solving-linear-simultaneous-equations-graphically-cfe7/lessons/representing-simultaneous-equations-graphically-part-1-6gt36c/overview" TargetMode="External"/><Relationship Id="rId55" Type="http://schemas.openxmlformats.org/officeDocument/2006/relationships/hyperlink" Target="https://www.thenational.academy/pupils/programmes/maths-secondary-year-9-l/units/solving-linear-simultaneous-equations-graphically-cfe7/lessons/solving-inequalities-graphically-part-2-6mtp2r/overview" TargetMode="External"/><Relationship Id="rId63" Type="http://schemas.openxmlformats.org/officeDocument/2006/relationships/hyperlink" Target="https://www.thenational.academy/pupils/programmes/maths-secondary-year-8/units/perimeter-area-and-volume/lessons/surface-area-of-cylinders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8/units/sequences/lessons/representing-sequences-graphically/overview" TargetMode="External"/><Relationship Id="rId29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with-technology/overview" TargetMode="External"/><Relationship Id="rId11" Type="http://schemas.openxmlformats.org/officeDocument/2006/relationships/hyperlink" Target="https://www.thenational.academy/pupils/programmes/maths-secondary-year-8/units/sequences/lessons/generating-a-sequence-using-a-position-to-term-rule/overview" TargetMode="External"/><Relationship Id="rId24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32" Type="http://schemas.openxmlformats.org/officeDocument/2006/relationships/hyperlink" Target="https://www.thenational.academy/pupils/programmes/maths-secondary-year-8/units/graphical-representations-of-linear-equations/lessons/defining-features-of-linear-relationships/overview" TargetMode="External"/><Relationship Id="rId37" Type="http://schemas.openxmlformats.org/officeDocument/2006/relationships/hyperlink" Target="https://www.thenational.academy/pupils/programmes/maths-secondary-year-8/units/graphical-representations-of-linear-equations/lessons/the-equation-of-a-straight-line/overview" TargetMode="External"/><Relationship Id="rId40" Type="http://schemas.openxmlformats.org/officeDocument/2006/relationships/hyperlink" Target="https://www.thenational.academy/pupils/programmes/maths-secondary-year-8/units/graphical-representations-of-linear-equations/lessons/using-dynamic-software-to-explore-linear-relationships/overview" TargetMode="External"/><Relationship Id="rId45" Type="http://schemas.openxmlformats.org/officeDocument/2006/relationships/hyperlink" Target="https://www.thenational.academy/pupils/programmes/maths-secondary-year-9/units/graphical-representations/lessons/modelling-with-graphs/overview" TargetMode="External"/><Relationship Id="rId53" Type="http://schemas.openxmlformats.org/officeDocument/2006/relationships/hyperlink" Target="https://www.thenational.academy/pupils/programmes/maths-secondary-year-9-l/units/solving-linear-simultaneous-equations-graphically-cfe7/lessons/solving-inequalities-graphically-part-1-cdgp6d/overview" TargetMode="External"/><Relationship Id="rId58" Type="http://schemas.openxmlformats.org/officeDocument/2006/relationships/hyperlink" Target="https://www.thenational.academy/pupils/programmes/maths-secondary-year-8/units/perimeter-area-and-volume/lessons/perimeter-of-composite-shapes/overview" TargetMode="External"/><Relationship Id="rId66" Type="http://schemas.openxmlformats.org/officeDocument/2006/relationships/hyperlink" Target="https://www.thenational.academy/pupils/programmes/maths-secondary-year-8/units/perimeter-area-and-volume/lessons/problem-solving-with-perimeter-area-and-volum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8/units/perimeter-area-and-volume/lessons/properties-of-prisms/overview" TargetMode="External"/><Relationship Id="rId19" Type="http://schemas.openxmlformats.org/officeDocument/2006/relationships/hyperlink" Target="https://www.thenational.academy/pupils/programmes/maths-secondary-year-10-foundation-l/units/linear-sequences-f0bf/lessons/write-the-nth-term-of-a-linear-sequence-70w62d/overview" TargetMode="External"/><Relationship Id="rId14" Type="http://schemas.openxmlformats.org/officeDocument/2006/relationships/hyperlink" Target="https://www.thenational.academy/pupils/programmes/maths-secondary-year-8/units/sequences/lessons/calculating-any-term/overview" TargetMode="External"/><Relationship Id="rId22" Type="http://schemas.openxmlformats.org/officeDocument/2006/relationships/hyperlink" Target="https://www.thenational.academy/pupils/programmes/maths-secondary-year-10-foundation-l/units/linear-sequences-f0bf/lessons/simple-quadratic-and-cubic-sequences-c9j6ac/overview" TargetMode="External"/><Relationship Id="rId27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/overview" TargetMode="External"/><Relationship Id="rId30" Type="http://schemas.openxmlformats.org/officeDocument/2006/relationships/hyperlink" Target="https://www.thenational.academy/pupils/programmes/maths-secondary-year-8/units/graphical-representations-of-linear-equations/lessons/checking-and-securing-plotting-a-relationship/overview" TargetMode="External"/><Relationship Id="rId35" Type="http://schemas.openxmlformats.org/officeDocument/2006/relationships/hyperlink" Target="https://www.thenational.academy/pupils/programmes/maths-secondary-year-8/units/graphical-representations-of-linear-equations/lessons/rate-of-change-from-a-coordinate-pair/overview" TargetMode="External"/><Relationship Id="rId43" Type="http://schemas.openxmlformats.org/officeDocument/2006/relationships/hyperlink" Target="https://www.thenational.academy/pupils/programmes/maths-secondary-year-9/units/graphical-representations/lessons/efficiently-drawing-linear-graphs/overview" TargetMode="External"/><Relationship Id="rId48" Type="http://schemas.openxmlformats.org/officeDocument/2006/relationships/hyperlink" Target="https://www.thenational.academy/pupils/programmes/maths-secondary-year-9-l/units/solving-linear-simultaneous-equations-graphically-cfe7/lessons/review-of-linear-graphs-6wwkad/overview" TargetMode="External"/><Relationship Id="rId56" Type="http://schemas.openxmlformats.org/officeDocument/2006/relationships/hyperlink" Target="https://www.thenational.academy/pupils/programmes/maths-secondary-year-9-l/units/solving-linear-simultaneous-equations-graphically-cfe7/lessons/review-of-linear-graphs-6wwkad/overview" TargetMode="External"/><Relationship Id="rId64" Type="http://schemas.openxmlformats.org/officeDocument/2006/relationships/hyperlink" Target="https://www.thenational.academy/pupils/programmes/maths-secondary-year-8/units/perimeter-area-and-volume/lessons/volume-of-prisms/overview" TargetMode="External"/><Relationship Id="rId8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51" Type="http://schemas.openxmlformats.org/officeDocument/2006/relationships/hyperlink" Target="https://www.thenational.academy/pupils/programmes/maths-secondary-year-9-l/units/solving-linear-simultaneous-equations-graphically-cfe7/lessons/representing-simultaneous-equations-graphically-part-2-6dhp8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sequences/lessons/arithmetic-sequences/overview" TargetMode="External"/><Relationship Id="rId17" Type="http://schemas.openxmlformats.org/officeDocument/2006/relationships/hyperlink" Target="https://www.thenational.academy/pupils/programmes/maths-secondary-year-8/units/sequences/lessons/justifying-terms-of-a-sequence/overview" TargetMode="External"/><Relationship Id="rId25" Type="http://schemas.openxmlformats.org/officeDocument/2006/relationships/hyperlink" Target="https://www.thenational.academy/pupils/programmes/maths-secondary-year-8/units/sequences/lessons/formalising-a-sequence/overview" TargetMode="External"/><Relationship Id="rId33" Type="http://schemas.openxmlformats.org/officeDocument/2006/relationships/hyperlink" Target="https://www.thenational.academy/pupils/programmes/maths-secondary-year-8/units/graphical-representations-of-linear-equations/lessons/positive-rate-of-change-from-a-graph/overview" TargetMode="External"/><Relationship Id="rId38" Type="http://schemas.openxmlformats.org/officeDocument/2006/relationships/hyperlink" Target="https://www.thenational.academy/pupils/programmes/maths-secondary-year-8/units/graphical-representations-of-linear-equations/lessons/finding-the-equation-of-the-line-y-equals-mx-plus-c/overview" TargetMode="External"/><Relationship Id="rId46" Type="http://schemas.openxmlformats.org/officeDocument/2006/relationships/hyperlink" Target="https://www.thenational.academy/pupils/programmes/maths-secondary-year-9/units/graphical-representations/lessons/graphically-solving-two-linear-graphs-that-intersect/overview" TargetMode="External"/><Relationship Id="rId59" Type="http://schemas.openxmlformats.org/officeDocument/2006/relationships/hyperlink" Target="https://www.thenational.academy/pupils/programmes/maths-secondary-year-8/units/perimeter-area-and-volume/lessons/finding-a-length-in-composite-shapes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10-foundation-l/units/linear-sequences-f0bf/lessons/find-terms-of-a-linear-sequence-6xhpar/overview" TargetMode="External"/><Relationship Id="rId41" Type="http://schemas.openxmlformats.org/officeDocument/2006/relationships/hyperlink" Target="https://www.thenational.academy/pupils/programmes/maths-secondary-year-8/units/graphical-representations-of-linear-equations/lessons/problem-solving-with-graphing-linear-relationships/overview" TargetMode="External"/><Relationship Id="rId54" Type="http://schemas.openxmlformats.org/officeDocument/2006/relationships/hyperlink" Target="https://www.thenational.academy/pupils/programmes/maths-secondary-year-9-l/units/solving-linear-simultaneous-equations-graphically-cfe7/lessons/shading-regions-to-satisfy-a-set-of-inequalities-61h3cd/overview" TargetMode="External"/><Relationship Id="rId62" Type="http://schemas.openxmlformats.org/officeDocument/2006/relationships/hyperlink" Target="https://www.thenational.academy/pupils/programmes/maths-secondary-year-8/units/perimeter-area-and-volume/lessons/surface-area-of-prism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sequences/lessons/finding-the-nth-term/overview" TargetMode="External"/><Relationship Id="rId23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28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generated-from-a-rule/overview" TargetMode="External"/><Relationship Id="rId36" Type="http://schemas.openxmlformats.org/officeDocument/2006/relationships/hyperlink" Target="https://www.thenational.academy/pupils/programmes/maths-secondary-year-8/units/graphical-representations-of-linear-equations/lessons/the-intercept-point/overview" TargetMode="External"/><Relationship Id="rId49" Type="http://schemas.openxmlformats.org/officeDocument/2006/relationships/hyperlink" Target="https://www.thenational.academy/pupils/programmes/maths-secondary-year-9-l/units/solving-linear-simultaneous-equations-graphically-cfe7/lessons/points-of-intersection-6hhk0d/overview" TargetMode="External"/><Relationship Id="rId57" Type="http://schemas.openxmlformats.org/officeDocument/2006/relationships/hyperlink" Target="https://www.thenational.academy/pupils/programmes/maths-secondary-year-8/units/perimeter-area-and-volume/lessons/area-of-composite-shapes/overview" TargetMode="External"/><Relationship Id="rId10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31" Type="http://schemas.openxmlformats.org/officeDocument/2006/relationships/hyperlink" Target="https://www.thenational.academy/pupils/programmes/maths-secondary-year-8/units/graphical-representations-of-linear-equations/lessons/features-of-linear-relationships/overview" TargetMode="External"/><Relationship Id="rId44" Type="http://schemas.openxmlformats.org/officeDocument/2006/relationships/hyperlink" Target="https://www.thenational.academy/pupils/programmes/maths-secondary-year-9/units/graphical-representations/lessons/reading-from-graphs/overview" TargetMode="External"/><Relationship Id="rId52" Type="http://schemas.openxmlformats.org/officeDocument/2006/relationships/hyperlink" Target="https://www.thenational.academy/pupils/programmes/maths-secondary-year-9-l/units/solving-linear-simultaneous-equations-graphically-cfe7/lessons/comparing-algebraic-and-graphical-methods-for-solving-simultaneous-equations-64w6cd/overview" TargetMode="External"/><Relationship Id="rId60" Type="http://schemas.openxmlformats.org/officeDocument/2006/relationships/hyperlink" Target="https://www.thenational.academy/pupils/programmes/maths-secondary-year-8/units/perimeter-area-and-volume/lessons/surface-area-of-cuboids/overview" TargetMode="External"/><Relationship Id="rId65" Type="http://schemas.openxmlformats.org/officeDocument/2006/relationships/hyperlink" Target="https://www.thenational.academy/pupils/programmes/maths-secondary-year-8/units/perimeter-area-and-volume/lessons/volume-of-cylinder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sequences/lessons/formalising-a-sequence/overview" TargetMode="External"/><Relationship Id="rId13" Type="http://schemas.openxmlformats.org/officeDocument/2006/relationships/hyperlink" Target="https://www.thenational.academy/pupils/programmes/maths-secondary-year-8/units/sequences/lessons/expressing-an-arithmetic-sequence/overview" TargetMode="External"/><Relationship Id="rId18" Type="http://schemas.openxmlformats.org/officeDocument/2006/relationships/hyperlink" Target="https://www.thenational.academy/pupils/programmes/maths-secondary-year-8/units/sequences/lessons/problem-solving-with-sequences/overview" TargetMode="External"/><Relationship Id="rId39" Type="http://schemas.openxmlformats.org/officeDocument/2006/relationships/hyperlink" Target="https://www.thenational.academy/pupils/programmes/maths-secondary-year-8/units/graphical-representations-of-linear-equations/lessons/finding-the-equation-of-the-line-ay-plus-bx-plus-c-equals-0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D3E6-8289-4112-9F11-0670A056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2024-07-03T09:37:00Z</dcterms:modified>
</cp:coreProperties>
</file>