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0A7DD2AC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1F1660" w:rsidRPr="001F1660">
        <w:rPr>
          <w:b/>
          <w:sz w:val="36"/>
        </w:rPr>
        <w:t>11 - English</w:t>
      </w:r>
      <w:r w:rsidR="003511CD" w:rsidRPr="001F1660">
        <w:rPr>
          <w:b/>
          <w:sz w:val="36"/>
        </w:rPr>
        <w:t xml:space="preserve"> Half</w:t>
      </w:r>
      <w:r w:rsidR="003511CD" w:rsidRPr="003511CD">
        <w:rPr>
          <w:b/>
          <w:sz w:val="36"/>
        </w:rPr>
        <w:t xml:space="preserve"> term </w:t>
      </w:r>
      <w:r w:rsidR="00FA0741">
        <w:rPr>
          <w:b/>
          <w:sz w:val="36"/>
        </w:rPr>
        <w:t>2</w:t>
      </w:r>
      <w:r w:rsidR="003511CD" w:rsidRPr="003511CD">
        <w:rPr>
          <w:b/>
          <w:sz w:val="36"/>
        </w:rPr>
        <w:t xml:space="preserve"> (</w:t>
      </w:r>
      <w:r w:rsidR="00FA0741">
        <w:rPr>
          <w:b/>
          <w:sz w:val="36"/>
        </w:rPr>
        <w:t>November 2024 – December 2024)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6AA135DC" w:rsidR="00703F33" w:rsidRDefault="006F3372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14CF97BB" w:rsidR="00703F33" w:rsidRDefault="00703F33" w:rsidP="001E7467">
            <w:pPr>
              <w:ind w:left="0" w:firstLine="0"/>
            </w:pPr>
            <w:r>
              <w:t xml:space="preserve">Lesson </w:t>
            </w:r>
            <w:r w:rsidR="006F3372">
              <w:t>1</w:t>
            </w:r>
          </w:p>
        </w:tc>
        <w:tc>
          <w:tcPr>
            <w:tcW w:w="3002" w:type="dxa"/>
          </w:tcPr>
          <w:p w14:paraId="0E7826F4" w14:textId="49B630B5" w:rsidR="00703F33" w:rsidRDefault="00703F33" w:rsidP="001E7467">
            <w:pPr>
              <w:ind w:left="0" w:firstLine="0"/>
            </w:pPr>
            <w:r>
              <w:t xml:space="preserve">Lesson </w:t>
            </w:r>
            <w:r w:rsidR="006F3372">
              <w:t>2</w:t>
            </w:r>
          </w:p>
        </w:tc>
      </w:tr>
      <w:tr w:rsidR="009E7C59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6646336A" w:rsidR="009E7C59" w:rsidRDefault="009E7C59" w:rsidP="001E7467">
            <w:pPr>
              <w:ind w:left="0" w:firstLine="0"/>
            </w:pPr>
            <w:r>
              <w:t>04/11/24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9E7C59" w:rsidRDefault="009E7C5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7D2C9835" w:rsidR="009E7C59" w:rsidRPr="009E7C59" w:rsidRDefault="009E7C59" w:rsidP="009E7C59">
            <w:pPr>
              <w:ind w:left="0" w:firstLine="0"/>
              <w:jc w:val="center"/>
              <w:rPr>
                <w:b/>
              </w:rPr>
            </w:pPr>
            <w:r w:rsidRPr="009E7C59">
              <w:rPr>
                <w:b/>
              </w:rPr>
              <w:t>Spoken Language Endors</w:t>
            </w:r>
            <w:bookmarkStart w:id="0" w:name="_GoBack"/>
            <w:bookmarkEnd w:id="0"/>
            <w:r w:rsidRPr="009E7C59">
              <w:rPr>
                <w:b/>
              </w:rPr>
              <w:t>ement</w:t>
            </w:r>
          </w:p>
        </w:tc>
        <w:tc>
          <w:tcPr>
            <w:tcW w:w="3002" w:type="dxa"/>
            <w:shd w:val="clear" w:color="auto" w:fill="auto"/>
          </w:tcPr>
          <w:p w14:paraId="7DFC2035" w14:textId="1D18B2B9" w:rsidR="009E7C59" w:rsidRDefault="009E7C59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Language as a vehicle for change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578D1F4C" w:rsidR="009E7C59" w:rsidRDefault="009E7C59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Understanding and summarising perspectives | </w:t>
              </w:r>
            </w:hyperlink>
          </w:p>
        </w:tc>
      </w:tr>
      <w:tr w:rsidR="009E7C59" w14:paraId="7F1022F2" w14:textId="77777777" w:rsidTr="003511CD">
        <w:trPr>
          <w:trHeight w:val="280"/>
        </w:trPr>
        <w:tc>
          <w:tcPr>
            <w:tcW w:w="2319" w:type="dxa"/>
            <w:vMerge/>
          </w:tcPr>
          <w:p w14:paraId="7409688A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9E7C59" w:rsidRDefault="009E7C5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5BF69A5F" w:rsidR="009E7C59" w:rsidRDefault="009E7C59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Comparative summaries | </w:t>
              </w:r>
            </w:hyperlink>
          </w:p>
        </w:tc>
        <w:tc>
          <w:tcPr>
            <w:tcW w:w="3002" w:type="dxa"/>
          </w:tcPr>
          <w:p w14:paraId="7D59F4C5" w14:textId="1E8D20B4" w:rsidR="009E7C59" w:rsidRDefault="009E7C59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Analysing a persuasive speech | </w:t>
              </w:r>
            </w:hyperlink>
          </w:p>
        </w:tc>
      </w:tr>
      <w:tr w:rsidR="009E7C59" w14:paraId="4114B8C1" w14:textId="77777777" w:rsidTr="003511CD">
        <w:trPr>
          <w:trHeight w:val="310"/>
        </w:trPr>
        <w:tc>
          <w:tcPr>
            <w:tcW w:w="2319" w:type="dxa"/>
            <w:vMerge/>
          </w:tcPr>
          <w:p w14:paraId="79B5155A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9E7C59" w:rsidRDefault="009E7C5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272C6C57" w:rsidR="009E7C59" w:rsidRDefault="009E7C59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Model responses comparing two writers' perspectives | </w:t>
              </w:r>
            </w:hyperlink>
          </w:p>
        </w:tc>
        <w:tc>
          <w:tcPr>
            <w:tcW w:w="3002" w:type="dxa"/>
          </w:tcPr>
          <w:p w14:paraId="616A2B87" w14:textId="6E44FC00" w:rsidR="009E7C59" w:rsidRDefault="009E7C59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Comparing tone and methods in non-fiction texts | </w:t>
              </w:r>
            </w:hyperlink>
          </w:p>
        </w:tc>
      </w:tr>
      <w:tr w:rsidR="009E7C59" w14:paraId="2CD725E5" w14:textId="77777777" w:rsidTr="003511CD">
        <w:trPr>
          <w:trHeight w:val="54"/>
        </w:trPr>
        <w:tc>
          <w:tcPr>
            <w:tcW w:w="2319" w:type="dxa"/>
            <w:vMerge/>
          </w:tcPr>
          <w:p w14:paraId="4DF24A4D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9E7C59" w:rsidRDefault="009E7C59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67848741" w:rsidR="009E7C59" w:rsidRDefault="009E7C59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Understanding what makes a powerful speech | </w:t>
              </w:r>
            </w:hyperlink>
          </w:p>
        </w:tc>
        <w:tc>
          <w:tcPr>
            <w:tcW w:w="3002" w:type="dxa"/>
          </w:tcPr>
          <w:p w14:paraId="7B920BAF" w14:textId="6245C12C" w:rsidR="009E7C59" w:rsidRDefault="009E7C59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Engaging your audience: creating effective opening and closing paragraphs | </w:t>
              </w:r>
            </w:hyperlink>
          </w:p>
        </w:tc>
      </w:tr>
      <w:tr w:rsidR="009E7C59" w14:paraId="36D1D12F" w14:textId="77777777" w:rsidTr="003511CD">
        <w:trPr>
          <w:trHeight w:val="370"/>
        </w:trPr>
        <w:tc>
          <w:tcPr>
            <w:tcW w:w="2319" w:type="dxa"/>
            <w:vMerge/>
          </w:tcPr>
          <w:p w14:paraId="0653DB85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9E7C59" w:rsidRDefault="009E7C59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291098CA" w:rsidR="009E7C59" w:rsidRDefault="009E7C59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Using rhetorical devices effectively | </w:t>
              </w:r>
            </w:hyperlink>
          </w:p>
        </w:tc>
        <w:tc>
          <w:tcPr>
            <w:tcW w:w="3002" w:type="dxa"/>
          </w:tcPr>
          <w:p w14:paraId="32530ACB" w14:textId="7CC2551F" w:rsidR="009E7C59" w:rsidRDefault="009E7C59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Choosing a speech topic and developing ideas | </w:t>
              </w:r>
            </w:hyperlink>
          </w:p>
        </w:tc>
      </w:tr>
      <w:tr w:rsidR="009E7C59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4D34A0A2" w:rsidR="009E7C59" w:rsidRDefault="009E7C59" w:rsidP="001E7467">
            <w:pPr>
              <w:ind w:left="0" w:firstLine="0"/>
            </w:pPr>
            <w:r>
              <w:t>11/11/24</w:t>
            </w:r>
          </w:p>
        </w:tc>
        <w:tc>
          <w:tcPr>
            <w:tcW w:w="3693" w:type="dxa"/>
          </w:tcPr>
          <w:p w14:paraId="499042DC" w14:textId="0E4AC995" w:rsidR="009E7C59" w:rsidRDefault="009E7C59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4B4B2D0F" w14:textId="46487B00" w:rsidR="009E7C59" w:rsidRDefault="009E7C59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Planning and writing a persuasive speech | </w:t>
              </w:r>
            </w:hyperlink>
          </w:p>
        </w:tc>
        <w:tc>
          <w:tcPr>
            <w:tcW w:w="3002" w:type="dxa"/>
          </w:tcPr>
          <w:p w14:paraId="1E0C7FED" w14:textId="65A388D6" w:rsidR="009E7C59" w:rsidRDefault="009E7C59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Re-drafting persuasive speeches | </w:t>
              </w:r>
            </w:hyperlink>
          </w:p>
        </w:tc>
      </w:tr>
      <w:tr w:rsidR="009E7C59" w14:paraId="646F79D4" w14:textId="77777777" w:rsidTr="003511CD">
        <w:trPr>
          <w:trHeight w:val="266"/>
        </w:trPr>
        <w:tc>
          <w:tcPr>
            <w:tcW w:w="2319" w:type="dxa"/>
            <w:vMerge/>
          </w:tcPr>
          <w:p w14:paraId="29B3041B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9E7C59" w:rsidRDefault="009E7C59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4DC571C7" w:rsidR="009E7C59" w:rsidRDefault="009E7C59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Non-verbal communication in speeches |</w:t>
              </w:r>
            </w:hyperlink>
          </w:p>
        </w:tc>
        <w:tc>
          <w:tcPr>
            <w:tcW w:w="3002" w:type="dxa"/>
          </w:tcPr>
          <w:p w14:paraId="31DF73F0" w14:textId="2AAAB8AF" w:rsidR="009E7C59" w:rsidRDefault="009E7C59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Delivering a powerful speech | </w:t>
              </w:r>
            </w:hyperlink>
          </w:p>
        </w:tc>
      </w:tr>
      <w:tr w:rsidR="009E7C59" w14:paraId="061B3F91" w14:textId="77777777" w:rsidTr="003511CD">
        <w:trPr>
          <w:trHeight w:val="332"/>
        </w:trPr>
        <w:tc>
          <w:tcPr>
            <w:tcW w:w="2319" w:type="dxa"/>
            <w:vMerge/>
          </w:tcPr>
          <w:p w14:paraId="568861A1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9E7C59" w:rsidRDefault="009E7C59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1E066306" w:rsidR="009E7C59" w:rsidRDefault="009E7C59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0FC4A5D9" w14:textId="1E152FC2" w:rsidR="009E7C59" w:rsidRDefault="009E7C59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9E7C59" w14:paraId="5EE7439A" w14:textId="77777777" w:rsidTr="003511CD">
        <w:trPr>
          <w:trHeight w:val="233"/>
        </w:trPr>
        <w:tc>
          <w:tcPr>
            <w:tcW w:w="2319" w:type="dxa"/>
            <w:vMerge/>
          </w:tcPr>
          <w:p w14:paraId="1D171E61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9E7C59" w:rsidRDefault="009E7C59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30D0B30C" w:rsidR="009E7C59" w:rsidRDefault="009E7C59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Greenshaw Learning Trust - Remote </w:t>
              </w:r>
              <w:proofErr w:type="spellStart"/>
              <w:r>
                <w:rPr>
                  <w:rStyle w:val="Hyperlink"/>
                </w:rPr>
                <w:t>Learning</w:t>
              </w:r>
            </w:hyperlink>
            <w:proofErr w:type="spellEnd"/>
          </w:p>
        </w:tc>
        <w:tc>
          <w:tcPr>
            <w:tcW w:w="3002" w:type="dxa"/>
          </w:tcPr>
          <w:p w14:paraId="6F244E93" w14:textId="6E1A881A" w:rsidR="009E7C59" w:rsidRDefault="009E7C59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9E7C59" w14:paraId="7068B699" w14:textId="77777777" w:rsidTr="003511CD">
        <w:trPr>
          <w:trHeight w:val="281"/>
        </w:trPr>
        <w:tc>
          <w:tcPr>
            <w:tcW w:w="2319" w:type="dxa"/>
            <w:vMerge/>
          </w:tcPr>
          <w:p w14:paraId="11AB6461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9E7C59" w:rsidRDefault="009E7C59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7E825AB9" w:rsidR="009E7C59" w:rsidRDefault="009E7C59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Planning a successful speech | </w:t>
              </w:r>
            </w:hyperlink>
          </w:p>
        </w:tc>
        <w:tc>
          <w:tcPr>
            <w:tcW w:w="3002" w:type="dxa"/>
          </w:tcPr>
          <w:p w14:paraId="2F6C7F9F" w14:textId="4727B956" w:rsidR="009E7C59" w:rsidRDefault="009E7C59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Writing a successful speech | </w:t>
              </w:r>
            </w:hyperlink>
          </w:p>
        </w:tc>
      </w:tr>
      <w:tr w:rsidR="009E7C59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7CDB6951" w:rsidR="009E7C59" w:rsidRDefault="009E7C59" w:rsidP="001E7467">
            <w:pPr>
              <w:ind w:left="0" w:firstLine="0"/>
            </w:pPr>
            <w:r>
              <w:t>18/11/24</w:t>
            </w:r>
          </w:p>
        </w:tc>
        <w:tc>
          <w:tcPr>
            <w:tcW w:w="3693" w:type="dxa"/>
          </w:tcPr>
          <w:p w14:paraId="28F44BF3" w14:textId="6352A302" w:rsidR="009E7C59" w:rsidRDefault="009E7C59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43CFAC7C" w14:textId="14B460E4" w:rsidR="009E7C59" w:rsidRDefault="009E7C59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Expressing convictions | </w:t>
              </w:r>
            </w:hyperlink>
          </w:p>
        </w:tc>
        <w:tc>
          <w:tcPr>
            <w:tcW w:w="3002" w:type="dxa"/>
          </w:tcPr>
          <w:p w14:paraId="1118ED96" w14:textId="66F5B682" w:rsidR="009E7C59" w:rsidRDefault="009E7C59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Protecting the greenbelt | </w:t>
              </w:r>
            </w:hyperlink>
          </w:p>
        </w:tc>
      </w:tr>
      <w:tr w:rsidR="009E7C59" w14:paraId="35AC9603" w14:textId="77777777" w:rsidTr="003511CD">
        <w:trPr>
          <w:trHeight w:val="291"/>
        </w:trPr>
        <w:tc>
          <w:tcPr>
            <w:tcW w:w="2319" w:type="dxa"/>
            <w:vMerge/>
          </w:tcPr>
          <w:p w14:paraId="235CFDFB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9E7C59" w:rsidRDefault="009E7C5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4FDD897D" w:rsidR="009E7C59" w:rsidRDefault="009E7C59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Hillary Clinton's passionate speech about women's rights | </w:t>
              </w:r>
            </w:hyperlink>
          </w:p>
        </w:tc>
        <w:tc>
          <w:tcPr>
            <w:tcW w:w="3002" w:type="dxa"/>
          </w:tcPr>
          <w:p w14:paraId="2D3A6E77" w14:textId="7B679574" w:rsidR="009E7C59" w:rsidRDefault="009E7C59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The use of a motif in Hillary Clinton's speech | </w:t>
              </w:r>
            </w:hyperlink>
          </w:p>
        </w:tc>
      </w:tr>
      <w:tr w:rsidR="009E7C59" w14:paraId="06C03C9E" w14:textId="77777777" w:rsidTr="003511CD">
        <w:trPr>
          <w:trHeight w:val="266"/>
        </w:trPr>
        <w:tc>
          <w:tcPr>
            <w:tcW w:w="2319" w:type="dxa"/>
            <w:vMerge/>
          </w:tcPr>
          <w:p w14:paraId="16A41A6C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9E7C59" w:rsidRDefault="009E7C5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00F04E1D" w:rsidR="009E7C59" w:rsidRDefault="009E7C59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Using a motif in your writing | </w:t>
              </w:r>
            </w:hyperlink>
          </w:p>
        </w:tc>
        <w:tc>
          <w:tcPr>
            <w:tcW w:w="3002" w:type="dxa"/>
          </w:tcPr>
          <w:p w14:paraId="6F6EBFC8" w14:textId="578ABAC0" w:rsidR="009E7C59" w:rsidRDefault="009E7C59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An introduction to rhetoric: ethos |</w:t>
              </w:r>
            </w:hyperlink>
          </w:p>
        </w:tc>
      </w:tr>
      <w:tr w:rsidR="009E7C59" w14:paraId="34DB856A" w14:textId="77777777" w:rsidTr="003511CD">
        <w:trPr>
          <w:trHeight w:val="288"/>
        </w:trPr>
        <w:tc>
          <w:tcPr>
            <w:tcW w:w="2319" w:type="dxa"/>
            <w:vMerge/>
          </w:tcPr>
          <w:p w14:paraId="360783F7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9E7C59" w:rsidRDefault="009E7C59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002B48AC" w:rsidR="009E7C59" w:rsidRDefault="009E7C59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An introduction to rhetoric: logos | </w:t>
              </w:r>
            </w:hyperlink>
          </w:p>
        </w:tc>
        <w:tc>
          <w:tcPr>
            <w:tcW w:w="3002" w:type="dxa"/>
          </w:tcPr>
          <w:p w14:paraId="5446A2AC" w14:textId="178F97B3" w:rsidR="009E7C59" w:rsidRDefault="009E7C59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An introduction to rhetoric: pathos | </w:t>
              </w:r>
            </w:hyperlink>
          </w:p>
        </w:tc>
      </w:tr>
      <w:tr w:rsidR="009E7C59" w14:paraId="57CE3FDC" w14:textId="77777777" w:rsidTr="003511CD">
        <w:trPr>
          <w:trHeight w:val="288"/>
        </w:trPr>
        <w:tc>
          <w:tcPr>
            <w:tcW w:w="2319" w:type="dxa"/>
            <w:vMerge/>
          </w:tcPr>
          <w:p w14:paraId="7B5D93B3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9E7C59" w:rsidRDefault="009E7C59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1FF8DAD3" w:rsidR="009E7C59" w:rsidRDefault="009E7C59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Sojourner Truth: context and an introduction to rhetoric for injustice | </w:t>
              </w:r>
            </w:hyperlink>
          </w:p>
        </w:tc>
        <w:tc>
          <w:tcPr>
            <w:tcW w:w="3002" w:type="dxa"/>
          </w:tcPr>
          <w:p w14:paraId="54FF0E23" w14:textId="28EF8BD9" w:rsidR="009E7C59" w:rsidRDefault="009E7C59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Sojourner Truth's use of rhetoric and structure | </w:t>
              </w:r>
            </w:hyperlink>
          </w:p>
        </w:tc>
      </w:tr>
      <w:tr w:rsidR="009E7C59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35A9F350" w:rsidR="009E7C59" w:rsidRDefault="009E7C59" w:rsidP="001E7467">
            <w:pPr>
              <w:ind w:left="0" w:firstLine="0"/>
            </w:pPr>
            <w:r>
              <w:t>25/11/24</w:t>
            </w:r>
          </w:p>
        </w:tc>
        <w:tc>
          <w:tcPr>
            <w:tcW w:w="3693" w:type="dxa"/>
          </w:tcPr>
          <w:p w14:paraId="56FF7155" w14:textId="0E89EED3" w:rsidR="009E7C59" w:rsidRDefault="009E7C5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759785C9" w14:textId="08D4CA58" w:rsidR="009E7C59" w:rsidRDefault="009E7C59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Pankhurst: context and an introduction to rhetoric for gender specific injustice | </w:t>
              </w:r>
            </w:hyperlink>
          </w:p>
        </w:tc>
        <w:tc>
          <w:tcPr>
            <w:tcW w:w="3002" w:type="dxa"/>
          </w:tcPr>
          <w:p w14:paraId="50F46DF9" w14:textId="66634285" w:rsidR="009E7C59" w:rsidRDefault="009E7C59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Rhetoric and injustice: Pankhurst's use of rhetoric and structure | </w:t>
              </w:r>
            </w:hyperlink>
          </w:p>
        </w:tc>
      </w:tr>
      <w:tr w:rsidR="009E7C59" w14:paraId="73381D21" w14:textId="77777777" w:rsidTr="003511CD">
        <w:trPr>
          <w:trHeight w:val="277"/>
        </w:trPr>
        <w:tc>
          <w:tcPr>
            <w:tcW w:w="2319" w:type="dxa"/>
            <w:vMerge/>
          </w:tcPr>
          <w:p w14:paraId="33BF0335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9E7C59" w:rsidRDefault="009E7C5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08FBDD22" w:rsidR="009E7C59" w:rsidRDefault="009E7C59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Obama's use of rhetoric in a letter to her younger self | </w:t>
              </w:r>
            </w:hyperlink>
          </w:p>
        </w:tc>
        <w:tc>
          <w:tcPr>
            <w:tcW w:w="3002" w:type="dxa"/>
          </w:tcPr>
          <w:p w14:paraId="592ECB3F" w14:textId="415F1BA5" w:rsidR="009E7C59" w:rsidRDefault="009E7C59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A continued exploration of Obama's letter to her younger self | </w:t>
              </w:r>
            </w:hyperlink>
          </w:p>
        </w:tc>
      </w:tr>
      <w:tr w:rsidR="009E7C59" w14:paraId="34700E0C" w14:textId="77777777" w:rsidTr="003511CD">
        <w:trPr>
          <w:trHeight w:val="258"/>
        </w:trPr>
        <w:tc>
          <w:tcPr>
            <w:tcW w:w="2319" w:type="dxa"/>
            <w:vMerge/>
          </w:tcPr>
          <w:p w14:paraId="5D7D60FF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9E7C59" w:rsidRDefault="009E7C5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3D100F61" w:rsidR="009E7C59" w:rsidRDefault="009E7C59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Using rhetoric to write a letter to your younger self | </w:t>
              </w:r>
            </w:hyperlink>
          </w:p>
        </w:tc>
        <w:tc>
          <w:tcPr>
            <w:tcW w:w="3002" w:type="dxa"/>
          </w:tcPr>
          <w:p w14:paraId="2EE22346" w14:textId="78B46EEA" w:rsidR="009E7C59" w:rsidRDefault="009E7C59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James' use of rhetoric for change | </w:t>
              </w:r>
            </w:hyperlink>
          </w:p>
        </w:tc>
      </w:tr>
      <w:tr w:rsidR="009E7C59" w14:paraId="4C973326" w14:textId="77777777" w:rsidTr="003511CD">
        <w:trPr>
          <w:trHeight w:val="332"/>
        </w:trPr>
        <w:tc>
          <w:tcPr>
            <w:tcW w:w="2319" w:type="dxa"/>
            <w:vMerge/>
          </w:tcPr>
          <w:p w14:paraId="69342D50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9E7C59" w:rsidRDefault="009E7C59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2C2AC632" w:rsidR="009E7C59" w:rsidRDefault="009E7C59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Comparing Obama and James' use of rhetoric in the letter form |</w:t>
              </w:r>
            </w:hyperlink>
          </w:p>
        </w:tc>
        <w:tc>
          <w:tcPr>
            <w:tcW w:w="3002" w:type="dxa"/>
          </w:tcPr>
          <w:p w14:paraId="5E826CDD" w14:textId="00022A5C" w:rsidR="009E7C59" w:rsidRDefault="009E7C59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Churchill: Reading and rhetoric analysis to raise morale | </w:t>
              </w:r>
            </w:hyperlink>
          </w:p>
        </w:tc>
      </w:tr>
      <w:tr w:rsidR="009E7C59" w14:paraId="2116C0B3" w14:textId="77777777" w:rsidTr="003511CD">
        <w:trPr>
          <w:trHeight w:val="233"/>
        </w:trPr>
        <w:tc>
          <w:tcPr>
            <w:tcW w:w="2319" w:type="dxa"/>
            <w:vMerge/>
          </w:tcPr>
          <w:p w14:paraId="3535FDC3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9E7C59" w:rsidRDefault="009E7C59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3B2AB601" w14:textId="518C9F01" w:rsidR="009E7C59" w:rsidRDefault="009E7C59" w:rsidP="001E7467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Churchill: Reading and structural analysis of rhetoric | </w:t>
              </w:r>
            </w:hyperlink>
          </w:p>
        </w:tc>
        <w:tc>
          <w:tcPr>
            <w:tcW w:w="3002" w:type="dxa"/>
          </w:tcPr>
          <w:p w14:paraId="70950CBE" w14:textId="6E1FB5C1" w:rsidR="009E7C59" w:rsidRDefault="009E7C59" w:rsidP="001E7467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Using rhetoric to effectively motivate a crowd | </w:t>
              </w:r>
            </w:hyperlink>
          </w:p>
        </w:tc>
      </w:tr>
      <w:tr w:rsidR="009E7C59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6F262803" w:rsidR="009E7C59" w:rsidRDefault="009E7C59" w:rsidP="001E7467">
            <w:pPr>
              <w:ind w:left="0" w:firstLine="0"/>
            </w:pPr>
            <w:r>
              <w:t>02/12/24</w:t>
            </w:r>
          </w:p>
        </w:tc>
        <w:tc>
          <w:tcPr>
            <w:tcW w:w="3693" w:type="dxa"/>
          </w:tcPr>
          <w:p w14:paraId="18EFF886" w14:textId="215ED3FA" w:rsidR="009E7C59" w:rsidRDefault="009E7C59" w:rsidP="00055DE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1C74B5F4" w14:textId="1ABCD4BD" w:rsidR="009E7C59" w:rsidRDefault="009E7C59" w:rsidP="001E7467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Gandhi: Reading and analysis of rhetoric for motivation | </w:t>
              </w:r>
            </w:hyperlink>
          </w:p>
        </w:tc>
        <w:tc>
          <w:tcPr>
            <w:tcW w:w="3002" w:type="dxa"/>
          </w:tcPr>
          <w:p w14:paraId="44750C16" w14:textId="593A154D" w:rsidR="009E7C59" w:rsidRDefault="009E7C59" w:rsidP="001E7467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Gandhi: Rhetoric as a tool to encourage peace | </w:t>
              </w:r>
            </w:hyperlink>
          </w:p>
        </w:tc>
      </w:tr>
      <w:tr w:rsidR="009E7C59" w14:paraId="21B5E561" w14:textId="77777777" w:rsidTr="003511CD">
        <w:trPr>
          <w:trHeight w:val="258"/>
        </w:trPr>
        <w:tc>
          <w:tcPr>
            <w:tcW w:w="2319" w:type="dxa"/>
            <w:vMerge/>
          </w:tcPr>
          <w:p w14:paraId="536CFF0B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9E7C59" w:rsidRDefault="009E7C5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3EED5121" w14:textId="2BFAFB11" w:rsidR="009E7C59" w:rsidRDefault="009E7C59" w:rsidP="001E7467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Use a rhetoric framework for writing | </w:t>
              </w:r>
            </w:hyperlink>
          </w:p>
        </w:tc>
        <w:tc>
          <w:tcPr>
            <w:tcW w:w="3002" w:type="dxa"/>
          </w:tcPr>
          <w:p w14:paraId="314E3E39" w14:textId="244FFF1F" w:rsidR="009E7C59" w:rsidRDefault="009E7C59" w:rsidP="001E7467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Opinion articles and rhetoric | </w:t>
              </w:r>
            </w:hyperlink>
          </w:p>
        </w:tc>
      </w:tr>
      <w:tr w:rsidR="009E7C59" w14:paraId="2395E424" w14:textId="77777777" w:rsidTr="003511CD">
        <w:trPr>
          <w:trHeight w:val="244"/>
        </w:trPr>
        <w:tc>
          <w:tcPr>
            <w:tcW w:w="2319" w:type="dxa"/>
            <w:vMerge/>
          </w:tcPr>
          <w:p w14:paraId="3FDE0DEE" w14:textId="77777777" w:rsidR="009E7C59" w:rsidRDefault="009E7C59" w:rsidP="001E746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9E7C59" w:rsidRDefault="009E7C5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9E7C59" w:rsidRDefault="009E7C59" w:rsidP="001E7467">
            <w:pPr>
              <w:ind w:left="0" w:firstLine="0"/>
            </w:pPr>
          </w:p>
        </w:tc>
        <w:tc>
          <w:tcPr>
            <w:tcW w:w="3002" w:type="dxa"/>
          </w:tcPr>
          <w:p w14:paraId="5A922B61" w14:textId="567E747F" w:rsidR="009E7C59" w:rsidRDefault="009E7C59" w:rsidP="001E7467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Writing an effective speech using rhetoric | </w:t>
              </w:r>
            </w:hyperlink>
          </w:p>
        </w:tc>
        <w:tc>
          <w:tcPr>
            <w:tcW w:w="3002" w:type="dxa"/>
          </w:tcPr>
          <w:p w14:paraId="3497188F" w14:textId="4C480441" w:rsidR="009E7C59" w:rsidRDefault="009E7C59" w:rsidP="001E7467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An exploration of rhetoric and advertisements | </w:t>
              </w:r>
            </w:hyperlink>
          </w:p>
        </w:tc>
      </w:tr>
      <w:tr w:rsidR="009E7C59" w14:paraId="14962F21" w14:textId="77777777" w:rsidTr="003511CD">
        <w:trPr>
          <w:trHeight w:val="288"/>
        </w:trPr>
        <w:tc>
          <w:tcPr>
            <w:tcW w:w="2319" w:type="dxa"/>
            <w:vMerge/>
          </w:tcPr>
          <w:p w14:paraId="034CE544" w14:textId="77777777" w:rsidR="009E7C59" w:rsidRDefault="009E7C59" w:rsidP="00EC4F0B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9E7C59" w:rsidRDefault="009E7C59" w:rsidP="00EC4F0B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9E7C59" w:rsidRDefault="009E7C59" w:rsidP="00EC4F0B">
            <w:pPr>
              <w:ind w:left="0" w:firstLine="0"/>
            </w:pPr>
          </w:p>
        </w:tc>
        <w:tc>
          <w:tcPr>
            <w:tcW w:w="3002" w:type="dxa"/>
          </w:tcPr>
          <w:p w14:paraId="25FAF53D" w14:textId="405E5206" w:rsidR="009E7C59" w:rsidRDefault="009E7C59" w:rsidP="00EC4F0B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Language as a vehicle for change | </w:t>
              </w:r>
            </w:hyperlink>
          </w:p>
        </w:tc>
        <w:tc>
          <w:tcPr>
            <w:tcW w:w="3002" w:type="dxa"/>
          </w:tcPr>
          <w:p w14:paraId="279EDD22" w14:textId="7D7D981A" w:rsidR="009E7C59" w:rsidRDefault="009E7C59" w:rsidP="00EC4F0B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Understanding and summarising perspectives | </w:t>
              </w:r>
            </w:hyperlink>
          </w:p>
        </w:tc>
      </w:tr>
      <w:tr w:rsidR="009E7C59" w14:paraId="42CA70CE" w14:textId="77777777" w:rsidTr="003511CD">
        <w:trPr>
          <w:trHeight w:val="282"/>
        </w:trPr>
        <w:tc>
          <w:tcPr>
            <w:tcW w:w="2319" w:type="dxa"/>
            <w:vMerge/>
          </w:tcPr>
          <w:p w14:paraId="711EB4CD" w14:textId="77777777" w:rsidR="009E7C59" w:rsidRDefault="009E7C59" w:rsidP="00EC4F0B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9E7C59" w:rsidRDefault="009E7C59" w:rsidP="00EC4F0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9E7C59" w:rsidRDefault="009E7C59" w:rsidP="00EC4F0B">
            <w:pPr>
              <w:ind w:left="0" w:firstLine="0"/>
            </w:pPr>
          </w:p>
        </w:tc>
        <w:tc>
          <w:tcPr>
            <w:tcW w:w="3002" w:type="dxa"/>
          </w:tcPr>
          <w:p w14:paraId="003D6189" w14:textId="56411B2D" w:rsidR="009E7C59" w:rsidRDefault="009E7C59" w:rsidP="00EC4F0B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Comparative summaries | </w:t>
              </w:r>
            </w:hyperlink>
          </w:p>
        </w:tc>
        <w:tc>
          <w:tcPr>
            <w:tcW w:w="3002" w:type="dxa"/>
          </w:tcPr>
          <w:p w14:paraId="4DD36B5B" w14:textId="1ABC5F66" w:rsidR="009E7C59" w:rsidRDefault="009E7C59" w:rsidP="00EC4F0B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Analysing a persuasive speech | </w:t>
              </w:r>
            </w:hyperlink>
          </w:p>
        </w:tc>
      </w:tr>
      <w:tr w:rsidR="009E7C59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2C781215" w:rsidR="009E7C59" w:rsidRDefault="009E7C59" w:rsidP="00EC4F0B">
            <w:pPr>
              <w:ind w:left="0" w:firstLine="0"/>
            </w:pPr>
            <w:r>
              <w:t>09/12/24</w:t>
            </w:r>
          </w:p>
        </w:tc>
        <w:tc>
          <w:tcPr>
            <w:tcW w:w="3693" w:type="dxa"/>
          </w:tcPr>
          <w:p w14:paraId="6AE8E80B" w14:textId="63ED6FDC" w:rsidR="009E7C59" w:rsidRDefault="009E7C59" w:rsidP="00EC4F0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9E7C59" w:rsidRDefault="009E7C59" w:rsidP="00EC4F0B">
            <w:pPr>
              <w:ind w:left="0" w:firstLine="0"/>
            </w:pPr>
          </w:p>
        </w:tc>
        <w:tc>
          <w:tcPr>
            <w:tcW w:w="3002" w:type="dxa"/>
          </w:tcPr>
          <w:p w14:paraId="1300E807" w14:textId="47A47B8F" w:rsidR="009E7C59" w:rsidRDefault="009E7C59" w:rsidP="00EC4F0B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Model responses comparing two writers' perspectives | </w:t>
              </w:r>
            </w:hyperlink>
          </w:p>
        </w:tc>
        <w:tc>
          <w:tcPr>
            <w:tcW w:w="3002" w:type="dxa"/>
          </w:tcPr>
          <w:p w14:paraId="24D2004E" w14:textId="0C24FCF0" w:rsidR="009E7C59" w:rsidRDefault="009E7C59" w:rsidP="00EC4F0B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Comparing tone and methods in non-fiction texts | </w:t>
              </w:r>
            </w:hyperlink>
          </w:p>
        </w:tc>
      </w:tr>
      <w:tr w:rsidR="009E7C59" w14:paraId="0829D30F" w14:textId="77777777" w:rsidTr="003511CD">
        <w:trPr>
          <w:trHeight w:val="310"/>
        </w:trPr>
        <w:tc>
          <w:tcPr>
            <w:tcW w:w="2319" w:type="dxa"/>
            <w:vMerge/>
          </w:tcPr>
          <w:p w14:paraId="25A2CDC7" w14:textId="77777777" w:rsidR="009E7C59" w:rsidRDefault="009E7C59" w:rsidP="00EC4F0B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9E7C59" w:rsidRDefault="009E7C59" w:rsidP="00EC4F0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9E7C59" w:rsidRDefault="009E7C59" w:rsidP="00EC4F0B">
            <w:pPr>
              <w:ind w:left="0" w:firstLine="0"/>
            </w:pPr>
          </w:p>
        </w:tc>
        <w:tc>
          <w:tcPr>
            <w:tcW w:w="3002" w:type="dxa"/>
          </w:tcPr>
          <w:p w14:paraId="61BAEBCE" w14:textId="02082A74" w:rsidR="009E7C59" w:rsidRDefault="009E7C59" w:rsidP="00EC4F0B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Understanding what makes a powerful speech | </w:t>
              </w:r>
            </w:hyperlink>
          </w:p>
        </w:tc>
        <w:tc>
          <w:tcPr>
            <w:tcW w:w="3002" w:type="dxa"/>
          </w:tcPr>
          <w:p w14:paraId="5AF51B6C" w14:textId="0E515E83" w:rsidR="009E7C59" w:rsidRDefault="009E7C59" w:rsidP="00EC4F0B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Engaging your audience: creating effective opening and closing paragraphs | </w:t>
              </w:r>
            </w:hyperlink>
          </w:p>
        </w:tc>
      </w:tr>
      <w:tr w:rsidR="009E7C59" w14:paraId="4CA9C44F" w14:textId="77777777" w:rsidTr="003511CD">
        <w:trPr>
          <w:trHeight w:val="236"/>
        </w:trPr>
        <w:tc>
          <w:tcPr>
            <w:tcW w:w="2319" w:type="dxa"/>
            <w:vMerge/>
          </w:tcPr>
          <w:p w14:paraId="6C0BA66E" w14:textId="77777777" w:rsidR="009E7C59" w:rsidRDefault="009E7C59" w:rsidP="00EC4F0B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9E7C59" w:rsidRDefault="009E7C59" w:rsidP="00EC4F0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9E7C59" w:rsidRDefault="009E7C59" w:rsidP="00EC4F0B">
            <w:pPr>
              <w:ind w:left="0" w:firstLine="0"/>
            </w:pPr>
          </w:p>
        </w:tc>
        <w:tc>
          <w:tcPr>
            <w:tcW w:w="3002" w:type="dxa"/>
          </w:tcPr>
          <w:p w14:paraId="11FCD165" w14:textId="62A38E2C" w:rsidR="009E7C59" w:rsidRDefault="009E7C59" w:rsidP="00EC4F0B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Using rhetorical devices effectively | </w:t>
              </w:r>
            </w:hyperlink>
          </w:p>
        </w:tc>
        <w:tc>
          <w:tcPr>
            <w:tcW w:w="3002" w:type="dxa"/>
          </w:tcPr>
          <w:p w14:paraId="2AF9CFE8" w14:textId="379222E0" w:rsidR="009E7C59" w:rsidRDefault="009E7C59" w:rsidP="00EC4F0B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Choosing a speech topic and developing ideas | </w:t>
              </w:r>
            </w:hyperlink>
          </w:p>
        </w:tc>
      </w:tr>
      <w:tr w:rsidR="009E7C59" w14:paraId="40B7F4E1" w14:textId="77777777" w:rsidTr="003511CD">
        <w:trPr>
          <w:trHeight w:val="354"/>
        </w:trPr>
        <w:tc>
          <w:tcPr>
            <w:tcW w:w="2319" w:type="dxa"/>
            <w:vMerge/>
          </w:tcPr>
          <w:p w14:paraId="4734376F" w14:textId="77777777" w:rsidR="009E7C59" w:rsidRDefault="009E7C59" w:rsidP="00EC4F0B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9E7C59" w:rsidRDefault="009E7C59" w:rsidP="00EC4F0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9E7C59" w:rsidRDefault="009E7C59" w:rsidP="00EC4F0B">
            <w:pPr>
              <w:ind w:left="0" w:firstLine="0"/>
            </w:pPr>
          </w:p>
        </w:tc>
        <w:tc>
          <w:tcPr>
            <w:tcW w:w="3002" w:type="dxa"/>
          </w:tcPr>
          <w:p w14:paraId="4FAFF98C" w14:textId="7C50ACA2" w:rsidR="009E7C59" w:rsidRDefault="009E7C59" w:rsidP="00EC4F0B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Planning and writing a persuasive speech | </w:t>
              </w:r>
            </w:hyperlink>
          </w:p>
        </w:tc>
        <w:tc>
          <w:tcPr>
            <w:tcW w:w="3002" w:type="dxa"/>
          </w:tcPr>
          <w:p w14:paraId="2D0555C3" w14:textId="3DFBCB12" w:rsidR="009E7C59" w:rsidRDefault="009E7C59" w:rsidP="00EC4F0B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Re-drafting persuasive speeches | </w:t>
              </w:r>
            </w:hyperlink>
          </w:p>
        </w:tc>
      </w:tr>
      <w:tr w:rsidR="009E7C59" w14:paraId="06D4A140" w14:textId="77777777" w:rsidTr="003511CD">
        <w:trPr>
          <w:trHeight w:val="376"/>
        </w:trPr>
        <w:tc>
          <w:tcPr>
            <w:tcW w:w="2319" w:type="dxa"/>
            <w:vMerge/>
          </w:tcPr>
          <w:p w14:paraId="57764F9F" w14:textId="77777777" w:rsidR="009E7C59" w:rsidRDefault="009E7C59" w:rsidP="00EC4F0B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9E7C59" w:rsidRDefault="009E7C59" w:rsidP="00EC4F0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9E7C59" w:rsidRDefault="009E7C59" w:rsidP="00EC4F0B">
            <w:pPr>
              <w:ind w:left="0" w:firstLine="0"/>
            </w:pPr>
          </w:p>
        </w:tc>
        <w:tc>
          <w:tcPr>
            <w:tcW w:w="3002" w:type="dxa"/>
          </w:tcPr>
          <w:p w14:paraId="22E808B3" w14:textId="7FAA5411" w:rsidR="009E7C59" w:rsidRDefault="009E7C59" w:rsidP="00EC4F0B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Non-verbal communication in speeches |</w:t>
              </w:r>
            </w:hyperlink>
          </w:p>
        </w:tc>
        <w:tc>
          <w:tcPr>
            <w:tcW w:w="3002" w:type="dxa"/>
          </w:tcPr>
          <w:p w14:paraId="3AA27E50" w14:textId="44680AE9" w:rsidR="009E7C59" w:rsidRDefault="009E7C59" w:rsidP="00EC4F0B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Delivering a powerful speech | </w:t>
              </w:r>
            </w:hyperlink>
          </w:p>
        </w:tc>
      </w:tr>
      <w:tr w:rsidR="009E7C59" w14:paraId="4BD5D933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050EEF11" w14:textId="6291D362" w:rsidR="009E7C59" w:rsidRDefault="009E7C59" w:rsidP="00EC4F0B">
            <w:pPr>
              <w:ind w:left="0" w:firstLine="0"/>
            </w:pPr>
            <w:r>
              <w:lastRenderedPageBreak/>
              <w:t>16/12/24</w:t>
            </w:r>
          </w:p>
        </w:tc>
        <w:tc>
          <w:tcPr>
            <w:tcW w:w="3693" w:type="dxa"/>
          </w:tcPr>
          <w:p w14:paraId="28F606D1" w14:textId="091BD1B3" w:rsidR="009E7C59" w:rsidRDefault="009E7C59" w:rsidP="00EC4F0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17036C7" w14:textId="77777777" w:rsidR="009E7C59" w:rsidRDefault="009E7C59" w:rsidP="00EC4F0B">
            <w:pPr>
              <w:ind w:left="0" w:firstLine="0"/>
            </w:pPr>
          </w:p>
        </w:tc>
        <w:tc>
          <w:tcPr>
            <w:tcW w:w="3002" w:type="dxa"/>
          </w:tcPr>
          <w:p w14:paraId="48F22245" w14:textId="66775480" w:rsidR="009E7C59" w:rsidRDefault="009E7C59" w:rsidP="00EC4F0B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0C1990D4" w14:textId="0AF193C3" w:rsidR="009E7C59" w:rsidRDefault="009E7C59" w:rsidP="00EC4F0B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9E7C59" w14:paraId="49E28D8F" w14:textId="77777777" w:rsidTr="003511CD">
        <w:trPr>
          <w:trHeight w:val="310"/>
        </w:trPr>
        <w:tc>
          <w:tcPr>
            <w:tcW w:w="2319" w:type="dxa"/>
            <w:vMerge/>
          </w:tcPr>
          <w:p w14:paraId="6349EEA8" w14:textId="77777777" w:rsidR="009E7C59" w:rsidRDefault="009E7C59" w:rsidP="00EC4F0B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9E7C59" w:rsidRDefault="009E7C59" w:rsidP="00EC4F0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CFCB6A3" w14:textId="77777777" w:rsidR="009E7C59" w:rsidRDefault="009E7C59" w:rsidP="00EC4F0B">
            <w:pPr>
              <w:ind w:left="0" w:firstLine="0"/>
            </w:pPr>
          </w:p>
        </w:tc>
        <w:tc>
          <w:tcPr>
            <w:tcW w:w="3002" w:type="dxa"/>
          </w:tcPr>
          <w:p w14:paraId="45F74EA6" w14:textId="70BE4A79" w:rsidR="009E7C59" w:rsidRDefault="009E7C59" w:rsidP="00EC4F0B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3B91226D" w14:textId="4F3BEB5C" w:rsidR="009E7C59" w:rsidRDefault="009E7C59" w:rsidP="00EC4F0B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9E7C59" w14:paraId="1A985308" w14:textId="77777777" w:rsidTr="00472F28">
        <w:trPr>
          <w:trHeight w:val="348"/>
        </w:trPr>
        <w:tc>
          <w:tcPr>
            <w:tcW w:w="2319" w:type="dxa"/>
            <w:vMerge/>
          </w:tcPr>
          <w:p w14:paraId="1A4CA7B1" w14:textId="77777777" w:rsidR="009E7C59" w:rsidRDefault="009E7C59" w:rsidP="00EC4F0B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C9E801" w14:textId="5D064D11" w:rsidR="009E7C59" w:rsidRDefault="009E7C59" w:rsidP="00EC4F0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1D61268" w14:textId="77777777" w:rsidR="009E7C59" w:rsidRDefault="009E7C59" w:rsidP="00EC4F0B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2C8CE16C" w14:textId="48C0F55F" w:rsidR="009E7C59" w:rsidRDefault="009E7C59" w:rsidP="00EC4F0B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Planning a successful speech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33B0A435" w14:textId="2D922C42" w:rsidR="009E7C59" w:rsidRDefault="009E7C59" w:rsidP="00EC4F0B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Writing a successful speech | </w:t>
              </w:r>
            </w:hyperlink>
          </w:p>
        </w:tc>
      </w:tr>
      <w:tr w:rsidR="009E7C59" w14:paraId="47C73CC6" w14:textId="77777777" w:rsidTr="00472F28">
        <w:trPr>
          <w:trHeight w:val="348"/>
        </w:trPr>
        <w:tc>
          <w:tcPr>
            <w:tcW w:w="2319" w:type="dxa"/>
            <w:vMerge/>
          </w:tcPr>
          <w:p w14:paraId="1237FED4" w14:textId="77777777" w:rsidR="009E7C59" w:rsidRDefault="009E7C59" w:rsidP="00EC4F0B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37C53D" w14:textId="6FB788AC" w:rsidR="009E7C59" w:rsidRDefault="009E7C59" w:rsidP="00EC4F0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3B966DCE" w14:textId="77777777" w:rsidR="009E7C59" w:rsidRDefault="009E7C59" w:rsidP="00EC4F0B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14FF5DF7" w14:textId="704F90DD" w:rsidR="009E7C59" w:rsidRDefault="009E7C59" w:rsidP="00EC4F0B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Planning a successful speech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23C49650" w14:textId="37755E01" w:rsidR="009E7C59" w:rsidRDefault="009E7C59" w:rsidP="00EC4F0B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Writing a successful speech | </w:t>
              </w:r>
            </w:hyperlink>
          </w:p>
        </w:tc>
      </w:tr>
      <w:tr w:rsidR="009E7C59" w14:paraId="205A23BC" w14:textId="77777777" w:rsidTr="00472F28">
        <w:trPr>
          <w:trHeight w:val="348"/>
        </w:trPr>
        <w:tc>
          <w:tcPr>
            <w:tcW w:w="2319" w:type="dxa"/>
            <w:vMerge/>
          </w:tcPr>
          <w:p w14:paraId="06A1C95F" w14:textId="77777777" w:rsidR="009E7C59" w:rsidRDefault="009E7C59" w:rsidP="00EC4F0B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7B6E8B4" w14:textId="67112A71" w:rsidR="009E7C59" w:rsidRDefault="009E7C59" w:rsidP="00EC4F0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F09F4CB" w14:textId="77777777" w:rsidR="009E7C59" w:rsidRDefault="009E7C59" w:rsidP="00EC4F0B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0C00DA74" w14:textId="2CA41F9C" w:rsidR="009E7C59" w:rsidRDefault="009E7C59" w:rsidP="00EC4F0B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Expressing convictions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17C94B4A" w14:textId="2F5D75F2" w:rsidR="009E7C59" w:rsidRDefault="009E7C59" w:rsidP="00EC4F0B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Protecting the greenbelt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70504"/>
    <w:rsid w:val="00182F0C"/>
    <w:rsid w:val="001E7467"/>
    <w:rsid w:val="001F1660"/>
    <w:rsid w:val="003511CD"/>
    <w:rsid w:val="004542BC"/>
    <w:rsid w:val="00472F28"/>
    <w:rsid w:val="005500A8"/>
    <w:rsid w:val="00605246"/>
    <w:rsid w:val="00606CCF"/>
    <w:rsid w:val="006A3F11"/>
    <w:rsid w:val="006F3372"/>
    <w:rsid w:val="00703F33"/>
    <w:rsid w:val="009E7C59"/>
    <w:rsid w:val="00A7446E"/>
    <w:rsid w:val="00E22537"/>
    <w:rsid w:val="00EC4F0B"/>
    <w:rsid w:val="00EE468B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11-aqa/units/non-fiction-teenage-kicks/lessons/writing-a-successful-speech/overview" TargetMode="External"/><Relationship Id="rId21" Type="http://schemas.openxmlformats.org/officeDocument/2006/relationships/hyperlink" Target="https://www.greenshawlearningtrust.co.uk/virtual-curriculum?group=145&amp;lesson=2119" TargetMode="External"/><Relationship Id="rId42" Type="http://schemas.openxmlformats.org/officeDocument/2006/relationships/hyperlink" Target="https://www.thenational.academy/pupils/programmes/english-secondary-year-8-l/units/change-michelle-obama-lennie-james-a821/lessons/james-use-of-rhetoric-for-change-75gp6d/overview" TargetMode="External"/><Relationship Id="rId47" Type="http://schemas.openxmlformats.org/officeDocument/2006/relationships/hyperlink" Target="https://www.thenational.academy/pupils/programmes/english-secondary-year-8-l/units/motivate-churchill-gandhi-5484/lessons/gandhi-reading-and-analysis-of-rhetoric-for-motivation-cdh34d/overview" TargetMode="External"/><Relationship Id="rId63" Type="http://schemas.openxmlformats.org/officeDocument/2006/relationships/hyperlink" Target="https://www.thenational.academy/pupils/programmes/english-secondary-year-10-aqa/units/spoken-language-the-language-of-change/lessons/planning-and-writing-a-persuasive-speech/overview" TargetMode="External"/><Relationship Id="rId68" Type="http://schemas.openxmlformats.org/officeDocument/2006/relationships/hyperlink" Target="https://www.greenshawlearningtrust.co.uk/virtual-curriculum?group=145&amp;lesson=2120" TargetMode="External"/><Relationship Id="rId16" Type="http://schemas.openxmlformats.org/officeDocument/2006/relationships/hyperlink" Target="https://www.thenational.academy/pupils/programmes/english-secondary-year-10-aqa/units/spoken-language-the-language-of-change/lessons/choosing-a-speech-topic-and-developing-ideas/overview" TargetMode="External"/><Relationship Id="rId11" Type="http://schemas.openxmlformats.org/officeDocument/2006/relationships/hyperlink" Target="https://www.thenational.academy/pupils/programmes/english-secondary-year-10-aqa/units/spoken-language-the-language-of-change/lessons/model-responses-comparing-two-writers-perspectives/overview" TargetMode="External"/><Relationship Id="rId24" Type="http://schemas.openxmlformats.org/officeDocument/2006/relationships/hyperlink" Target="https://www.greenshawlearningtrust.co.uk/virtual-curriculum?group=145&amp;lesson=2123" TargetMode="External"/><Relationship Id="rId32" Type="http://schemas.openxmlformats.org/officeDocument/2006/relationships/hyperlink" Target="https://www.thenational.academy/pupils/programmes/english-secondary-year-8-l/units/introduction-to-rhetoric-fd1d/lessons/an-introduction-to-rhetoric-ethos-6mr3er/overview" TargetMode="External"/><Relationship Id="rId37" Type="http://schemas.openxmlformats.org/officeDocument/2006/relationships/hyperlink" Target="https://www.thenational.academy/pupils/programmes/english-secondary-year-8-l/units/injustice-pankhurst-sojourner-truth-5e8a/lessons/pankhurst-context-and-an-introduction-to-rhetoric-for-gender-specific-injustice-70tk6r/overview" TargetMode="External"/><Relationship Id="rId40" Type="http://schemas.openxmlformats.org/officeDocument/2006/relationships/hyperlink" Target="https://www.thenational.academy/pupils/programmes/english-secondary-year-8-l/units/change-michelle-obama-lennie-james-a821/lessons/a-continued-exploration-of-obamas-letter-to-her-younger-self-6rw3et/overview" TargetMode="External"/><Relationship Id="rId45" Type="http://schemas.openxmlformats.org/officeDocument/2006/relationships/hyperlink" Target="https://www.thenational.academy/pupils/programmes/english-secondary-year-8-l/units/motivate-churchill-gandhi-5484/lessons/churchill-reading-and-structural-analysis-of-rhetoric-75hp6e/overview" TargetMode="External"/><Relationship Id="rId53" Type="http://schemas.openxmlformats.org/officeDocument/2006/relationships/hyperlink" Target="https://www.thenational.academy/pupils/programmes/english-secondary-year-10-aqa/units/spoken-language-the-language-of-change/lessons/language-as-a-vehicle-for-change/overview" TargetMode="External"/><Relationship Id="rId58" Type="http://schemas.openxmlformats.org/officeDocument/2006/relationships/hyperlink" Target="https://www.thenational.academy/pupils/programmes/english-secondary-year-10-aqa/units/spoken-language-the-language-of-change/lessons/comparing-tone-and-methods-in-non-fiction-texts/overview" TargetMode="External"/><Relationship Id="rId66" Type="http://schemas.openxmlformats.org/officeDocument/2006/relationships/hyperlink" Target="https://www.thenational.academy/pupils/programmes/english-secondary-year-10-aqa/units/spoken-language-the-language-of-change/lessons/delivering-a-powerful-speech/overview" TargetMode="External"/><Relationship Id="rId74" Type="http://schemas.openxmlformats.org/officeDocument/2006/relationships/hyperlink" Target="https://www.thenational.academy/pupils/programmes/english-secondary-year-11-aqa/units/non-fiction-teenage-kicks/lessons/writing-a-successful-speech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english-secondary-year-10-aqa/units/spoken-language-the-language-of-change/lessons/using-rhetorical-devices-effectively/overview" TargetMode="External"/><Relationship Id="rId19" Type="http://schemas.openxmlformats.org/officeDocument/2006/relationships/hyperlink" Target="https://www.thenational.academy/pupils/programmes/english-secondary-year-10-aqa/units/spoken-language-the-language-of-change/lessons/non-verbal-communication-in-speeches/overview" TargetMode="External"/><Relationship Id="rId14" Type="http://schemas.openxmlformats.org/officeDocument/2006/relationships/hyperlink" Target="https://www.thenational.academy/pupils/programmes/english-secondary-year-10-aqa/units/spoken-language-the-language-of-change/lessons/engaging-your-audience-creating-effective-opening-and-closing-paragraphs/overview" TargetMode="External"/><Relationship Id="rId22" Type="http://schemas.openxmlformats.org/officeDocument/2006/relationships/hyperlink" Target="https://www.greenshawlearningtrust.co.uk/virtual-curriculum?group=145&amp;lesson=2120" TargetMode="External"/><Relationship Id="rId27" Type="http://schemas.openxmlformats.org/officeDocument/2006/relationships/hyperlink" Target="https://www.thenational.academy/pupils/programmes/english-secondary-year-8/units/taking-a-stand/lessons/expressing-convictions/overview" TargetMode="External"/><Relationship Id="rId30" Type="http://schemas.openxmlformats.org/officeDocument/2006/relationships/hyperlink" Target="https://www.thenational.academy/pupils/programmes/english-secondary-year-8/units/taking-a-stand/lessons/the-use-of-a-motif-in-hillary-clintons-speech/overview" TargetMode="External"/><Relationship Id="rId35" Type="http://schemas.openxmlformats.org/officeDocument/2006/relationships/hyperlink" Target="https://www.thenational.academy/pupils/programmes/english-secondary-year-8-l/units/injustice-pankhurst-sojourner-truth-5e8a/lessons/sojourner-truth-context-and-an-introduction-to-rhetoric-for-injustice-64vked/overview" TargetMode="External"/><Relationship Id="rId43" Type="http://schemas.openxmlformats.org/officeDocument/2006/relationships/hyperlink" Target="https://www.thenational.academy/pupils/programmes/english-secondary-year-8-l/units/change-michelle-obama-lennie-james-a821/lessons/comparing-obama-and-james-use-of-rhetoric-in-the-letter-form-c5h68t/overview" TargetMode="External"/><Relationship Id="rId48" Type="http://schemas.openxmlformats.org/officeDocument/2006/relationships/hyperlink" Target="https://www.thenational.academy/pupils/programmes/english-secondary-year-8-l/units/motivate-churchill-gandhi-5484/lessons/gandhi-rhetoric-as-a-tool-to-encourage-peace-74u30t/overview" TargetMode="External"/><Relationship Id="rId56" Type="http://schemas.openxmlformats.org/officeDocument/2006/relationships/hyperlink" Target="https://www.thenational.academy/pupils/programmes/english-secondary-year-10-aqa/units/spoken-language-the-language-of-change/lessons/analysing-a-persuasive-speech/overview" TargetMode="External"/><Relationship Id="rId64" Type="http://schemas.openxmlformats.org/officeDocument/2006/relationships/hyperlink" Target="https://www.thenational.academy/pupils/programmes/english-secondary-year-10-aqa/units/spoken-language-the-language-of-change/lessons/re-drafting-persuasive-speeches/overview" TargetMode="External"/><Relationship Id="rId69" Type="http://schemas.openxmlformats.org/officeDocument/2006/relationships/hyperlink" Target="https://www.greenshawlearningtrust.co.uk/virtual-curriculum?group=145&amp;lesson=2122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english-secondary-year-10-aqa/units/spoken-language-the-language-of-change/lessons/understanding-and-summarising-perspectives/overview" TargetMode="External"/><Relationship Id="rId51" Type="http://schemas.openxmlformats.org/officeDocument/2006/relationships/hyperlink" Target="https://www.thenational.academy/pupils/programmes/english-secondary-year-8-l/units/writing-rhetoric-1e51/lessons/writing-an-effective-speech-using-rhetoric-6xj32r/overview" TargetMode="External"/><Relationship Id="rId72" Type="http://schemas.openxmlformats.org/officeDocument/2006/relationships/hyperlink" Target="https://www.thenational.academy/pupils/programmes/english-secondary-year-11-aqa/units/non-fiction-teenage-kicks/lessons/writing-a-successful-speech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secondary-year-10-aqa/units/spoken-language-the-language-of-change/lessons/comparing-tone-and-methods-in-non-fiction-texts/overview" TargetMode="External"/><Relationship Id="rId17" Type="http://schemas.openxmlformats.org/officeDocument/2006/relationships/hyperlink" Target="https://www.thenational.academy/pupils/programmes/english-secondary-year-10-aqa/units/spoken-language-the-language-of-change/lessons/planning-and-writing-a-persuasive-speech/overview" TargetMode="External"/><Relationship Id="rId25" Type="http://schemas.openxmlformats.org/officeDocument/2006/relationships/hyperlink" Target="https://www.thenational.academy/pupils/programmes/english-secondary-year-11-aqa/units/non-fiction-teenage-kicks/lessons/planning-a-successful-speech/overview" TargetMode="External"/><Relationship Id="rId33" Type="http://schemas.openxmlformats.org/officeDocument/2006/relationships/hyperlink" Target="https://www.thenational.academy/pupils/programmes/english-secondary-year-8-l/units/introduction-to-rhetoric-fd1d/lessons/an-introduction-to-rhetoric-logos-6wwkec/overview" TargetMode="External"/><Relationship Id="rId38" Type="http://schemas.openxmlformats.org/officeDocument/2006/relationships/hyperlink" Target="https://www.thenational.academy/pupils/programmes/english-secondary-year-8-l/units/injustice-pankhurst-sojourner-truth-5e8a/lessons/rhetoric-and-injustice-pankhursts-use-of-rhetoric-and-structure-c5hp8d/overview" TargetMode="External"/><Relationship Id="rId46" Type="http://schemas.openxmlformats.org/officeDocument/2006/relationships/hyperlink" Target="https://www.thenational.academy/pupils/programmes/english-secondary-year-8-l/units/motivate-churchill-gandhi-5484/lessons/using-rhetoric-to-effectively-motivate-a-crowd-6dgk6e/overview" TargetMode="External"/><Relationship Id="rId59" Type="http://schemas.openxmlformats.org/officeDocument/2006/relationships/hyperlink" Target="https://www.thenational.academy/pupils/programmes/english-secondary-year-10-aqa/units/spoken-language-the-language-of-change/lessons/understanding-what-makes-a-powerful-speech/overview" TargetMode="External"/><Relationship Id="rId67" Type="http://schemas.openxmlformats.org/officeDocument/2006/relationships/hyperlink" Target="https://www.greenshawlearningtrust.co.uk/virtual-curriculum?group=145&amp;lesson=2119" TargetMode="External"/><Relationship Id="rId20" Type="http://schemas.openxmlformats.org/officeDocument/2006/relationships/hyperlink" Target="https://www.thenational.academy/pupils/programmes/english-secondary-year-10-aqa/units/spoken-language-the-language-of-change/lessons/delivering-a-powerful-speech/overview" TargetMode="External"/><Relationship Id="rId41" Type="http://schemas.openxmlformats.org/officeDocument/2006/relationships/hyperlink" Target="https://www.thenational.academy/pupils/programmes/english-secondary-year-8-l/units/change-michelle-obama-lennie-james-a821/lessons/using-rhetoric-to-write-a-letter-to-your-younger-self-c8w6cc/overview" TargetMode="External"/><Relationship Id="rId54" Type="http://schemas.openxmlformats.org/officeDocument/2006/relationships/hyperlink" Target="https://www.thenational.academy/pupils/programmes/english-secondary-year-10-aqa/units/spoken-language-the-language-of-change/lessons/understanding-and-summarising-perspectives/overview" TargetMode="External"/><Relationship Id="rId62" Type="http://schemas.openxmlformats.org/officeDocument/2006/relationships/hyperlink" Target="https://www.thenational.academy/pupils/programmes/english-secondary-year-10-aqa/units/spoken-language-the-language-of-change/lessons/choosing-a-speech-topic-and-developing-ideas/overview" TargetMode="External"/><Relationship Id="rId70" Type="http://schemas.openxmlformats.org/officeDocument/2006/relationships/hyperlink" Target="https://www.greenshawlearningtrust.co.uk/virtual-curriculum?group=145&amp;lesson=2123" TargetMode="External"/><Relationship Id="rId75" Type="http://schemas.openxmlformats.org/officeDocument/2006/relationships/hyperlink" Target="https://www.thenational.academy/pupils/programmes/english-secondary-year-8/units/taking-a-stand/lessons/expressing-convictions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secondary-year-10-aqa/units/spoken-language-the-language-of-change/lessons/using-rhetorical-devices-effectively/overview" TargetMode="External"/><Relationship Id="rId23" Type="http://schemas.openxmlformats.org/officeDocument/2006/relationships/hyperlink" Target="https://www.greenshawlearningtrust.co.uk/virtual-curriculum?group=145&amp;lesson=2122" TargetMode="External"/><Relationship Id="rId28" Type="http://schemas.openxmlformats.org/officeDocument/2006/relationships/hyperlink" Target="https://www.thenational.academy/pupils/programmes/english-secondary-year-8/units/taking-a-stand/lessons/protecting-the-greenbelt/overview" TargetMode="External"/><Relationship Id="rId36" Type="http://schemas.openxmlformats.org/officeDocument/2006/relationships/hyperlink" Target="https://www.thenational.academy/pupils/programmes/english-secondary-year-8-l/units/injustice-pankhurst-sojourner-truth-5e8a/lessons/sojourner-truths-use-of-rhetoric-and-structure-6mvkcc/overview" TargetMode="External"/><Relationship Id="rId49" Type="http://schemas.openxmlformats.org/officeDocument/2006/relationships/hyperlink" Target="https://www.thenational.academy/pupils/programmes/english-secondary-year-8-l/units/writing-rhetoric-1e51/lessons/use-a-rhetoric-framework-for-writing-6tjpad/overview" TargetMode="External"/><Relationship Id="rId57" Type="http://schemas.openxmlformats.org/officeDocument/2006/relationships/hyperlink" Target="https://www.thenational.academy/pupils/programmes/english-secondary-year-10-aqa/units/spoken-language-the-language-of-change/lessons/model-responses-comparing-two-writers-perspectives/overview" TargetMode="External"/><Relationship Id="rId10" Type="http://schemas.openxmlformats.org/officeDocument/2006/relationships/hyperlink" Target="https://www.thenational.academy/pupils/programmes/english-secondary-year-10-aqa/units/spoken-language-the-language-of-change/lessons/analysing-a-persuasive-speech/overview" TargetMode="External"/><Relationship Id="rId31" Type="http://schemas.openxmlformats.org/officeDocument/2006/relationships/hyperlink" Target="https://www.thenational.academy/pupils/programmes/english-secondary-year-8/units/taking-a-stand/lessons/using-a-motif-in-your-writing/overview" TargetMode="External"/><Relationship Id="rId44" Type="http://schemas.openxmlformats.org/officeDocument/2006/relationships/hyperlink" Target="https://www.thenational.academy/pupils/programmes/english-secondary-year-8-l/units/motivate-churchill-gandhi-5484/lessons/churchill-reading-and-rhetoric-analysis-to-raise-morale-ccwp6r/overview" TargetMode="External"/><Relationship Id="rId52" Type="http://schemas.openxmlformats.org/officeDocument/2006/relationships/hyperlink" Target="https://www.thenational.academy/pupils/programmes/english-secondary-year-8-l/units/writing-rhetoric-1e51/lessons/an-exploration-of-rhetoric-and-advertisements-6dj38d/overview" TargetMode="External"/><Relationship Id="rId60" Type="http://schemas.openxmlformats.org/officeDocument/2006/relationships/hyperlink" Target="https://www.thenational.academy/pupils/programmes/english-secondary-year-10-aqa/units/spoken-language-the-language-of-change/lessons/engaging-your-audience-creating-effective-opening-and-closing-paragraphs/overview" TargetMode="External"/><Relationship Id="rId65" Type="http://schemas.openxmlformats.org/officeDocument/2006/relationships/hyperlink" Target="https://www.thenational.academy/pupils/programmes/english-secondary-year-10-aqa/units/spoken-language-the-language-of-change/lessons/non-verbal-communication-in-speeches/overview" TargetMode="External"/><Relationship Id="rId73" Type="http://schemas.openxmlformats.org/officeDocument/2006/relationships/hyperlink" Target="https://www.thenational.academy/pupils/programmes/english-secondary-year-11-aqa/units/non-fiction-teenage-kicks/lessons/planning-a-successful-speech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english-secondary-year-10-aqa/units/spoken-language-the-language-of-change/lessons/comparative-summaries/overview" TargetMode="External"/><Relationship Id="rId13" Type="http://schemas.openxmlformats.org/officeDocument/2006/relationships/hyperlink" Target="https://www.thenational.academy/pupils/programmes/english-secondary-year-10-aqa/units/spoken-language-the-language-of-change/lessons/understanding-what-makes-a-powerful-speech/overview" TargetMode="External"/><Relationship Id="rId18" Type="http://schemas.openxmlformats.org/officeDocument/2006/relationships/hyperlink" Target="https://www.thenational.academy/pupils/programmes/english-secondary-year-10-aqa/units/spoken-language-the-language-of-change/lessons/re-drafting-persuasive-speeches/overview" TargetMode="External"/><Relationship Id="rId39" Type="http://schemas.openxmlformats.org/officeDocument/2006/relationships/hyperlink" Target="https://www.thenational.academy/pupils/programmes/english-secondary-year-8-l/units/change-michelle-obama-lennie-james-a821/lessons/obamas-use-of-rhetoric-in-a-letter-to-her-younger-self-6mt3jd/overview" TargetMode="External"/><Relationship Id="rId34" Type="http://schemas.openxmlformats.org/officeDocument/2006/relationships/hyperlink" Target="https://www.thenational.academy/pupils/programmes/english-secondary-year-8-l/units/introduction-to-rhetoric-fd1d/lessons/an-introduction-to-rhetoric-pathos-ccwkje/overview" TargetMode="External"/><Relationship Id="rId50" Type="http://schemas.openxmlformats.org/officeDocument/2006/relationships/hyperlink" Target="https://www.thenational.academy/pupils/programmes/english-secondary-year-8-l/units/writing-rhetoric-1e51/lessons/opinion-articles-and-rhetoric-70rp4d/overview" TargetMode="External"/><Relationship Id="rId55" Type="http://schemas.openxmlformats.org/officeDocument/2006/relationships/hyperlink" Target="https://www.thenational.academy/pupils/programmes/english-secondary-year-10-aqa/units/spoken-language-the-language-of-change/lessons/comparative-summaries/overview" TargetMode="External"/><Relationship Id="rId76" Type="http://schemas.openxmlformats.org/officeDocument/2006/relationships/hyperlink" Target="https://www.thenational.academy/pupils/programmes/english-secondary-year-8/units/taking-a-stand/lessons/protecting-the-greenbelt/overview" TargetMode="External"/><Relationship Id="rId7" Type="http://schemas.openxmlformats.org/officeDocument/2006/relationships/hyperlink" Target="https://www.thenational.academy/pupils/programmes/english-secondary-year-10-aqa/units/spoken-language-the-language-of-change/lessons/language-as-a-vehicle-for-change/overview" TargetMode="External"/><Relationship Id="rId71" Type="http://schemas.openxmlformats.org/officeDocument/2006/relationships/hyperlink" Target="https://www.thenational.academy/pupils/programmes/english-secondary-year-11-aqa/units/non-fiction-teenage-kicks/lessons/planning-a-successful-speech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english-secondary-year-8/units/taking-a-stand/lessons/hillary-clintons-passionate-speech-about-womens-rights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6DB55-31DF-4196-BA58-5FC443D3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19</cp:revision>
  <dcterms:created xsi:type="dcterms:W3CDTF">2024-06-04T12:59:00Z</dcterms:created>
  <dcterms:modified xsi:type="dcterms:W3CDTF">2024-08-17T13:27:00Z</dcterms:modified>
</cp:coreProperties>
</file>