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E" w:rsidRPr="00950280" w:rsidRDefault="00FC49FE" w:rsidP="00FC49FE">
      <w:pPr>
        <w:pStyle w:val="Default"/>
        <w:jc w:val="center"/>
        <w:rPr>
          <w:sz w:val="52"/>
          <w:szCs w:val="52"/>
          <w:u w:val="single"/>
        </w:rPr>
      </w:pPr>
      <w:r w:rsidRPr="00950280">
        <w:rPr>
          <w:b/>
          <w:bCs/>
          <w:sz w:val="52"/>
          <w:szCs w:val="52"/>
          <w:u w:val="single"/>
        </w:rPr>
        <w:t>Walton High School</w:t>
      </w:r>
      <w:r w:rsidR="00950280" w:rsidRPr="00950280">
        <w:rPr>
          <w:b/>
          <w:bCs/>
          <w:sz w:val="52"/>
          <w:szCs w:val="52"/>
          <w:u w:val="single"/>
        </w:rPr>
        <w:t xml:space="preserve"> KS5 </w:t>
      </w:r>
      <w:r w:rsidR="0089636C">
        <w:rPr>
          <w:b/>
          <w:bCs/>
          <w:sz w:val="52"/>
          <w:szCs w:val="52"/>
          <w:u w:val="single"/>
        </w:rPr>
        <w:t xml:space="preserve">Key Data </w:t>
      </w:r>
      <w:r w:rsidRPr="00950280">
        <w:rPr>
          <w:b/>
          <w:bCs/>
          <w:sz w:val="52"/>
          <w:szCs w:val="52"/>
          <w:u w:val="single"/>
        </w:rPr>
        <w:t>—2017</w:t>
      </w:r>
    </w:p>
    <w:p w:rsidR="00FC49FE" w:rsidRDefault="00FC49FE" w:rsidP="00FC49FE">
      <w:pPr>
        <w:pStyle w:val="Default"/>
        <w:rPr>
          <w:color w:val="auto"/>
        </w:rPr>
      </w:pPr>
    </w:p>
    <w:p w:rsidR="00FC49FE" w:rsidRDefault="00FC49FE" w:rsidP="00FC49F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C49FE" w:rsidRDefault="0089636C" w:rsidP="00FC49FE">
      <w:pPr>
        <w:pStyle w:val="Default"/>
        <w:rPr>
          <w:b/>
          <w:color w:val="auto"/>
          <w:sz w:val="36"/>
          <w:szCs w:val="36"/>
          <w:u w:val="single"/>
        </w:rPr>
      </w:pPr>
      <w:r w:rsidRPr="0089636C">
        <w:rPr>
          <w:b/>
          <w:color w:val="auto"/>
          <w:sz w:val="36"/>
          <w:szCs w:val="36"/>
          <w:u w:val="single"/>
        </w:rPr>
        <w:t xml:space="preserve">Progress in English </w:t>
      </w:r>
      <w:r>
        <w:rPr>
          <w:b/>
          <w:color w:val="auto"/>
          <w:sz w:val="36"/>
          <w:szCs w:val="36"/>
          <w:u w:val="single"/>
        </w:rPr>
        <w:t>and Maths</w:t>
      </w:r>
    </w:p>
    <w:p w:rsidR="00632D73" w:rsidRDefault="00632D73" w:rsidP="00FC49FE">
      <w:pPr>
        <w:pStyle w:val="Default"/>
        <w:rPr>
          <w:b/>
          <w:color w:val="auto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560"/>
        <w:gridCol w:w="2551"/>
        <w:gridCol w:w="2471"/>
      </w:tblGrid>
      <w:tr w:rsidR="00632D73" w:rsidTr="00632D73">
        <w:tc>
          <w:tcPr>
            <w:tcW w:w="5524" w:type="dxa"/>
          </w:tcPr>
          <w:p w:rsidR="00632D73" w:rsidRDefault="00632D73" w:rsidP="00FC49FE">
            <w:pPr>
              <w:pStyle w:val="Default"/>
              <w:rPr>
                <w:b/>
                <w:color w:val="auto"/>
                <w:sz w:val="36"/>
                <w:szCs w:val="36"/>
                <w:u w:val="single"/>
              </w:rPr>
            </w:pPr>
          </w:p>
          <w:p w:rsidR="00632D73" w:rsidRDefault="00632D73" w:rsidP="00FC49FE">
            <w:pPr>
              <w:pStyle w:val="Default"/>
              <w:rPr>
                <w:b/>
                <w:color w:val="auto"/>
                <w:sz w:val="36"/>
                <w:szCs w:val="36"/>
                <w:u w:val="single"/>
              </w:rPr>
            </w:pPr>
          </w:p>
          <w:p w:rsidR="00632D73" w:rsidRDefault="00632D73" w:rsidP="00FC49FE">
            <w:pPr>
              <w:pStyle w:val="Default"/>
              <w:rPr>
                <w:b/>
                <w:color w:val="auto"/>
                <w:sz w:val="36"/>
                <w:szCs w:val="36"/>
                <w:u w:val="single"/>
              </w:rPr>
            </w:pPr>
          </w:p>
        </w:tc>
        <w:tc>
          <w:tcPr>
            <w:tcW w:w="1842" w:type="dxa"/>
          </w:tcPr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Number</w:t>
            </w:r>
          </w:p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of</w:t>
            </w:r>
          </w:p>
          <w:p w:rsidR="00632D73" w:rsidRPr="00632D73" w:rsidRDefault="00632D73" w:rsidP="00632D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Students</w:t>
            </w:r>
          </w:p>
        </w:tc>
        <w:tc>
          <w:tcPr>
            <w:tcW w:w="1560" w:type="dxa"/>
          </w:tcPr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School/ </w:t>
            </w:r>
          </w:p>
          <w:p w:rsidR="00632D73" w:rsidRPr="00632D73" w:rsidRDefault="00632D73" w:rsidP="00632D73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college</w:t>
            </w:r>
          </w:p>
        </w:tc>
        <w:tc>
          <w:tcPr>
            <w:tcW w:w="2551" w:type="dxa"/>
          </w:tcPr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</w:rPr>
            </w:pPr>
            <w:r w:rsidRPr="00632D73">
              <w:rPr>
                <w:b/>
                <w:color w:val="auto"/>
              </w:rPr>
              <w:t>Staffordshire</w:t>
            </w:r>
            <w:r>
              <w:rPr>
                <w:b/>
                <w:color w:val="auto"/>
              </w:rPr>
              <w:t xml:space="preserve"> average</w:t>
            </w:r>
          </w:p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(local authority) – state funded 16-18</w:t>
            </w:r>
          </w:p>
          <w:p w:rsidR="00632D73" w:rsidRPr="00632D73" w:rsidRDefault="00632D73" w:rsidP="00632D73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</w:rPr>
              <w:t>Schools/colleges</w:t>
            </w:r>
          </w:p>
        </w:tc>
        <w:tc>
          <w:tcPr>
            <w:tcW w:w="2471" w:type="dxa"/>
          </w:tcPr>
          <w:p w:rsidR="00632D73" w:rsidRDefault="00632D73" w:rsidP="00632D7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England average – state funded 16-18 </w:t>
            </w:r>
          </w:p>
          <w:p w:rsidR="00632D73" w:rsidRPr="00632D73" w:rsidRDefault="00632D73" w:rsidP="00632D7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Schools/ colleges</w:t>
            </w:r>
          </w:p>
        </w:tc>
      </w:tr>
      <w:tr w:rsidR="00632D73" w:rsidTr="00632D73">
        <w:tc>
          <w:tcPr>
            <w:tcW w:w="5524" w:type="dxa"/>
          </w:tcPr>
          <w:p w:rsidR="00632D73" w:rsidRPr="00632D73" w:rsidRDefault="00632D73" w:rsidP="00FC49F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English</w:t>
            </w:r>
          </w:p>
        </w:tc>
        <w:tc>
          <w:tcPr>
            <w:tcW w:w="1842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0070C0"/>
                <w:sz w:val="32"/>
                <w:szCs w:val="32"/>
                <w:u w:val="single"/>
              </w:rPr>
            </w:pPr>
            <w:r w:rsidRPr="00632D73">
              <w:rPr>
                <w:color w:val="1F4E79" w:themeColor="accent1" w:themeShade="80"/>
                <w:sz w:val="32"/>
                <w:szCs w:val="32"/>
                <w:u w:val="single"/>
              </w:rPr>
              <w:t>NE</w:t>
            </w:r>
          </w:p>
        </w:tc>
        <w:tc>
          <w:tcPr>
            <w:tcW w:w="1560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9CC2E5" w:themeColor="accent1" w:themeTint="99"/>
                <w:sz w:val="32"/>
                <w:szCs w:val="32"/>
                <w:u w:val="single"/>
              </w:rPr>
            </w:pPr>
            <w:r w:rsidRPr="00632D73">
              <w:rPr>
                <w:color w:val="1F4E79" w:themeColor="accent1" w:themeShade="80"/>
                <w:sz w:val="32"/>
                <w:szCs w:val="32"/>
                <w:u w:val="single"/>
              </w:rPr>
              <w:t>NE</w:t>
            </w:r>
          </w:p>
        </w:tc>
        <w:tc>
          <w:tcPr>
            <w:tcW w:w="2551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32D73">
              <w:rPr>
                <w:color w:val="auto"/>
                <w:sz w:val="32"/>
                <w:szCs w:val="32"/>
              </w:rPr>
              <w:t>-0.22</w:t>
            </w:r>
          </w:p>
        </w:tc>
        <w:tc>
          <w:tcPr>
            <w:tcW w:w="2471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-0.02</w:t>
            </w:r>
          </w:p>
        </w:tc>
      </w:tr>
      <w:tr w:rsidR="00632D73" w:rsidTr="00632D73">
        <w:tc>
          <w:tcPr>
            <w:tcW w:w="5524" w:type="dxa"/>
          </w:tcPr>
          <w:p w:rsidR="00632D73" w:rsidRPr="00632D73" w:rsidRDefault="00632D73" w:rsidP="00FC49F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Mathematics</w:t>
            </w:r>
          </w:p>
        </w:tc>
        <w:tc>
          <w:tcPr>
            <w:tcW w:w="1842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0.5</w:t>
            </w:r>
          </w:p>
        </w:tc>
        <w:tc>
          <w:tcPr>
            <w:tcW w:w="2551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-0.13</w:t>
            </w:r>
          </w:p>
        </w:tc>
        <w:tc>
          <w:tcPr>
            <w:tcW w:w="2471" w:type="dxa"/>
          </w:tcPr>
          <w:p w:rsidR="00632D73" w:rsidRPr="00632D73" w:rsidRDefault="00632D73" w:rsidP="00632D7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0</w:t>
            </w:r>
          </w:p>
        </w:tc>
      </w:tr>
    </w:tbl>
    <w:p w:rsidR="00632D73" w:rsidRPr="00B53312" w:rsidRDefault="00632D73" w:rsidP="00FC49FE">
      <w:pPr>
        <w:pStyle w:val="Default"/>
        <w:rPr>
          <w:b/>
          <w:color w:val="auto"/>
          <w:sz w:val="36"/>
          <w:szCs w:val="36"/>
          <w:u w:val="single"/>
        </w:rPr>
      </w:pPr>
    </w:p>
    <w:p w:rsidR="00FC49FE" w:rsidRDefault="00FC49FE" w:rsidP="00FC49F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9636C" w:rsidRDefault="0089636C" w:rsidP="00FC49FE">
      <w:pPr>
        <w:pStyle w:val="Default"/>
        <w:rPr>
          <w:color w:val="auto"/>
        </w:rPr>
      </w:pPr>
    </w:p>
    <w:p w:rsidR="00632D73" w:rsidRDefault="0089636C" w:rsidP="00FC49FE">
      <w:pPr>
        <w:pStyle w:val="Default"/>
        <w:rPr>
          <w:b/>
          <w:color w:val="0070C0"/>
          <w:sz w:val="28"/>
          <w:szCs w:val="28"/>
        </w:rPr>
      </w:pPr>
      <w:r>
        <w:rPr>
          <w:b/>
          <w:color w:val="auto"/>
          <w:sz w:val="36"/>
          <w:szCs w:val="36"/>
          <w:u w:val="single"/>
        </w:rPr>
        <w:t>Destinations</w:t>
      </w:r>
    </w:p>
    <w:p w:rsidR="00632D73" w:rsidRDefault="00632D73" w:rsidP="00FC49FE">
      <w:pPr>
        <w:pStyle w:val="Default"/>
        <w:rPr>
          <w:b/>
          <w:color w:val="1F4E79" w:themeColor="accent1" w:themeShade="80"/>
        </w:rPr>
      </w:pPr>
      <w:r w:rsidRPr="00632D73">
        <w:rPr>
          <w:b/>
          <w:color w:val="1F4E79" w:themeColor="accent1" w:themeShade="80"/>
        </w:rPr>
        <w:t>Student destinations (education and employment after 16 to 18)</w:t>
      </w:r>
    </w:p>
    <w:p w:rsidR="00334870" w:rsidRDefault="00334870" w:rsidP="00FC49FE">
      <w:pPr>
        <w:pStyle w:val="Default"/>
        <w:rPr>
          <w:b/>
          <w:color w:val="1F4E79" w:themeColor="accent1" w:themeShade="80"/>
        </w:rPr>
      </w:pPr>
    </w:p>
    <w:p w:rsidR="00632D73" w:rsidRPr="00334870" w:rsidRDefault="00632D73" w:rsidP="00FC49FE">
      <w:pPr>
        <w:pStyle w:val="Default"/>
        <w:rPr>
          <w:b/>
          <w:color w:val="auto"/>
          <w:sz w:val="28"/>
          <w:szCs w:val="28"/>
        </w:rPr>
      </w:pPr>
      <w:r w:rsidRPr="00334870">
        <w:rPr>
          <w:b/>
          <w:color w:val="auto"/>
          <w:sz w:val="28"/>
          <w:szCs w:val="28"/>
        </w:rPr>
        <w:t xml:space="preserve">Students staying in education or employment for at least 2 terms </w:t>
      </w:r>
      <w:r w:rsidR="00334CDF" w:rsidRPr="00334870">
        <w:rPr>
          <w:b/>
          <w:color w:val="auto"/>
          <w:sz w:val="28"/>
          <w:szCs w:val="28"/>
        </w:rPr>
        <w:t>after 16-18 study</w:t>
      </w:r>
    </w:p>
    <w:p w:rsidR="00334CDF" w:rsidRPr="00334870" w:rsidRDefault="00334CDF" w:rsidP="00FC49FE">
      <w:pPr>
        <w:pStyle w:val="Default"/>
        <w:rPr>
          <w:b/>
          <w:color w:val="auto"/>
          <w:sz w:val="28"/>
          <w:szCs w:val="28"/>
        </w:rPr>
      </w:pPr>
      <w:r w:rsidRPr="00334870">
        <w:rPr>
          <w:b/>
          <w:color w:val="auto"/>
          <w:sz w:val="28"/>
          <w:szCs w:val="28"/>
        </w:rPr>
        <w:t>Number of students: 1</w:t>
      </w:r>
      <w:r w:rsidR="00DD40EF" w:rsidRPr="00334870">
        <w:rPr>
          <w:b/>
          <w:color w:val="auto"/>
          <w:sz w:val="28"/>
          <w:szCs w:val="28"/>
        </w:rPr>
        <w:t>24</w:t>
      </w:r>
      <w:r w:rsidRPr="00334870">
        <w:rPr>
          <w:b/>
          <w:color w:val="auto"/>
          <w:sz w:val="28"/>
          <w:szCs w:val="28"/>
        </w:rPr>
        <w:t xml:space="preserve"> students</w:t>
      </w:r>
      <w:bookmarkStart w:id="0" w:name="_GoBack"/>
      <w:bookmarkEnd w:id="0"/>
    </w:p>
    <w:p w:rsidR="00334CDF" w:rsidRPr="00334870" w:rsidRDefault="00334CDF" w:rsidP="00FC49FE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7"/>
        <w:gridCol w:w="1503"/>
        <w:gridCol w:w="2253"/>
        <w:gridCol w:w="1629"/>
      </w:tblGrid>
      <w:tr w:rsidR="00DD40EF" w:rsidRPr="007349B3" w:rsidTr="00CA1B7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pPr>
              <w:rPr>
                <w:lang w:val="en"/>
              </w:rPr>
            </w:pPr>
          </w:p>
        </w:tc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pPr>
              <w:rPr>
                <w:b/>
                <w:bCs/>
              </w:rPr>
            </w:pPr>
            <w:r w:rsidRPr="007349B3">
              <w:rPr>
                <w:b/>
                <w:bCs/>
              </w:rPr>
              <w:t>School / college</w:t>
            </w:r>
          </w:p>
        </w:tc>
        <w:tc>
          <w:tcPr>
            <w:tcW w:w="0" w:type="auto"/>
            <w:vAlign w:val="center"/>
            <w:hideMark/>
          </w:tcPr>
          <w:p w:rsidR="00DD40EF" w:rsidRPr="007349B3" w:rsidRDefault="00334870" w:rsidP="00CA1B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40EF" w:rsidRPr="007349B3">
              <w:rPr>
                <w:b/>
                <w:bCs/>
              </w:rPr>
              <w:t>Local authority average</w:t>
            </w:r>
          </w:p>
        </w:tc>
        <w:tc>
          <w:tcPr>
            <w:tcW w:w="0" w:type="auto"/>
            <w:vAlign w:val="center"/>
            <w:hideMark/>
          </w:tcPr>
          <w:p w:rsidR="00DD40EF" w:rsidRPr="007349B3" w:rsidRDefault="00334870" w:rsidP="00CA1B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40EF" w:rsidRPr="007349B3">
              <w:rPr>
                <w:b/>
                <w:bCs/>
              </w:rPr>
              <w:t>England average</w:t>
            </w:r>
          </w:p>
        </w:tc>
      </w:tr>
      <w:tr w:rsidR="00DD40EF" w:rsidRPr="007349B3" w:rsidTr="00CA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r w:rsidRPr="007349B3">
              <w:t xml:space="preserve">Students staying in education or employment for at least 2 terms after 16 to 18 study </w:t>
            </w:r>
          </w:p>
        </w:tc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r>
              <w:t xml:space="preserve">            </w:t>
            </w:r>
            <w:r w:rsidRPr="007349B3">
              <w:t xml:space="preserve">89% </w:t>
            </w:r>
          </w:p>
        </w:tc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r>
              <w:t xml:space="preserve">               </w:t>
            </w:r>
            <w:r w:rsidRPr="007349B3">
              <w:t xml:space="preserve">90% </w:t>
            </w:r>
          </w:p>
        </w:tc>
        <w:tc>
          <w:tcPr>
            <w:tcW w:w="0" w:type="auto"/>
            <w:vAlign w:val="center"/>
            <w:hideMark/>
          </w:tcPr>
          <w:p w:rsidR="00DD40EF" w:rsidRPr="007349B3" w:rsidRDefault="00DD40EF" w:rsidP="00CA1B78">
            <w:r>
              <w:t xml:space="preserve">           </w:t>
            </w:r>
            <w:r w:rsidRPr="007349B3">
              <w:t xml:space="preserve">89% </w:t>
            </w:r>
          </w:p>
        </w:tc>
      </w:tr>
    </w:tbl>
    <w:p w:rsidR="00334CDF" w:rsidRDefault="00334CDF" w:rsidP="00FC49FE">
      <w:pPr>
        <w:pStyle w:val="Default"/>
        <w:rPr>
          <w:b/>
          <w:color w:val="auto"/>
        </w:rPr>
      </w:pPr>
    </w:p>
    <w:sectPr w:rsidR="00334CDF" w:rsidSect="00B53312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FE"/>
    <w:rsid w:val="00334870"/>
    <w:rsid w:val="00334CDF"/>
    <w:rsid w:val="005C17E5"/>
    <w:rsid w:val="00632D73"/>
    <w:rsid w:val="0089636C"/>
    <w:rsid w:val="00950280"/>
    <w:rsid w:val="00B53312"/>
    <w:rsid w:val="00DD40EF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3858"/>
  <w15:chartTrackingRefBased/>
  <w15:docId w15:val="{6A678F77-1EEC-4A6A-A3C0-964FB0FA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9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9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1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3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9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8CCA66E2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J.Wellings</dc:creator>
  <cp:keywords/>
  <dc:description/>
  <cp:lastModifiedBy>J.Wellings</cp:lastModifiedBy>
  <cp:revision>5</cp:revision>
  <dcterms:created xsi:type="dcterms:W3CDTF">2018-02-07T15:16:00Z</dcterms:created>
  <dcterms:modified xsi:type="dcterms:W3CDTF">2018-02-08T15:29:00Z</dcterms:modified>
</cp:coreProperties>
</file>